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2AF5" w14:textId="77777777" w:rsidR="003C7E77" w:rsidRDefault="00000000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14:paraId="7874EDF7" w14:textId="77777777" w:rsidR="003C7E77" w:rsidRDefault="003C7E77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14:paraId="38DA0B53" w14:textId="77777777" w:rsidR="003C7E77" w:rsidRDefault="003C7E77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14:paraId="1FF14CE4" w14:textId="77777777" w:rsidR="003C7E77" w:rsidRDefault="003C7E77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</w:p>
    <w:p w14:paraId="071F8339" w14:textId="77777777" w:rsidR="003C7E77" w:rsidRDefault="00000000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PERCORSO FORMATIVO DISCIPLINARE  </w:t>
      </w:r>
    </w:p>
    <w:p w14:paraId="5EF9E49E" w14:textId="77777777" w:rsidR="003C7E77" w:rsidRDefault="003C7E77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</w:p>
    <w:p w14:paraId="33C4631B" w14:textId="77777777" w:rsidR="003C7E77" w:rsidRDefault="00000000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  <w:proofErr w:type="spellStart"/>
      <w:r>
        <w:rPr>
          <w:b w:val="0"/>
          <w:bCs w:val="0"/>
          <w:sz w:val="24"/>
          <w:szCs w:val="24"/>
        </w:rPr>
        <w:t>Disciplina</w:t>
      </w:r>
      <w:proofErr w:type="spellEnd"/>
      <w:r>
        <w:rPr>
          <w:b w:val="0"/>
          <w:bCs w:val="0"/>
          <w:sz w:val="24"/>
          <w:szCs w:val="24"/>
        </w:rPr>
        <w:t>:    PSICOLOGIA GENERALE E APPLICATA</w:t>
      </w:r>
    </w:p>
    <w:p w14:paraId="101AD742" w14:textId="77777777" w:rsidR="003C7E77" w:rsidRDefault="003C7E77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rPr>
          <w:b w:val="0"/>
          <w:bCs w:val="0"/>
          <w:sz w:val="24"/>
          <w:szCs w:val="24"/>
        </w:rPr>
      </w:pPr>
    </w:p>
    <w:p w14:paraId="70C0A749" w14:textId="77777777" w:rsidR="003C7E77" w:rsidRDefault="00000000">
      <w:pPr>
        <w:pStyle w:val="Titolo1"/>
        <w:pBdr>
          <w:top w:val="single" w:sz="4" w:space="1" w:color="00000A"/>
          <w:left w:val="single" w:sz="4" w:space="12" w:color="00000A"/>
          <w:bottom w:val="single" w:sz="4" w:space="15" w:color="00000A"/>
          <w:right w:val="single" w:sz="4" w:space="13" w:color="00000A"/>
        </w:pBdr>
        <w:spacing w:before="18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Classe 5 B SS                                                                                 Prof. LOIZZO ANGELA</w:t>
      </w: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426"/>
      </w:tblGrid>
      <w:tr w:rsidR="003C7E77" w14:paraId="772196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DE9115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5A70AC51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2F8F8987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309BBB50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616DB989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4973B5EE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77173A48" w14:textId="77777777" w:rsidR="003C7E77" w:rsidRDefault="003C7E77">
            <w:pPr>
              <w:pStyle w:val="Standard"/>
              <w:jc w:val="center"/>
              <w:rPr>
                <w:b/>
                <w:bCs/>
              </w:rPr>
            </w:pPr>
          </w:p>
          <w:p w14:paraId="5123DFA8" w14:textId="77777777" w:rsidR="003C7E77" w:rsidRDefault="00000000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COMPETENZE DI RIFERIMENTO:</w:t>
            </w:r>
          </w:p>
          <w:p w14:paraId="6848017A" w14:textId="77777777" w:rsidR="003C7E77" w:rsidRDefault="003C7E77">
            <w:pPr>
              <w:pStyle w:val="Standard"/>
              <w:jc w:val="both"/>
              <w:rPr>
                <w:b/>
                <w:bCs/>
              </w:rPr>
            </w:pPr>
          </w:p>
          <w:p w14:paraId="2D6D902B" w14:textId="77777777" w:rsidR="003C7E77" w:rsidRDefault="00000000">
            <w:pPr>
              <w:pStyle w:val="Standard"/>
              <w:numPr>
                <w:ilvl w:val="0"/>
                <w:numId w:val="1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Utilizzare gli strumenti culturali e metodologici per porsi con atteggiamento </w:t>
            </w:r>
            <w:proofErr w:type="gramStart"/>
            <w:r>
              <w:rPr>
                <w:sz w:val="22"/>
                <w:szCs w:val="22"/>
              </w:rPr>
              <w:t>razionale  critico</w:t>
            </w:r>
            <w:proofErr w:type="gramEnd"/>
            <w:r>
              <w:rPr>
                <w:sz w:val="22"/>
                <w:szCs w:val="22"/>
              </w:rPr>
              <w:t xml:space="preserve"> e responsabile di fronte alla realtà, ai suoi fenomeni, ai suoi problemi anche ai fini dell’apprendimento permanente</w:t>
            </w:r>
          </w:p>
          <w:p w14:paraId="5F409C35" w14:textId="77777777" w:rsidR="003C7E77" w:rsidRDefault="00000000">
            <w:pPr>
              <w:pStyle w:val="Standard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Realizzare azioni, in collaborazione con altre figure professionali, a sostegno e a tutela della persona con disabilità e della sua </w:t>
            </w:r>
            <w:proofErr w:type="gramStart"/>
            <w:r>
              <w:rPr>
                <w:sz w:val="22"/>
                <w:szCs w:val="22"/>
              </w:rPr>
              <w:t>famiglia ,</w:t>
            </w:r>
            <w:proofErr w:type="gramEnd"/>
            <w:r>
              <w:rPr>
                <w:sz w:val="22"/>
                <w:szCs w:val="22"/>
              </w:rPr>
              <w:t xml:space="preserve"> per favorire l’integrazione e migliorare la qualità della vita</w:t>
            </w:r>
          </w:p>
          <w:p w14:paraId="4CB58E3F" w14:textId="77777777" w:rsidR="003C7E77" w:rsidRDefault="00000000">
            <w:pPr>
              <w:pStyle w:val="Standard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Collaborare nella gestione di progetti e attività dell’impresa   sociale ed utilizzare strumenti idonei per promuovere reti territoriali formali </w:t>
            </w:r>
            <w:proofErr w:type="spellStart"/>
            <w:r>
              <w:rPr>
                <w:sz w:val="22"/>
                <w:szCs w:val="22"/>
              </w:rPr>
              <w:t>ed</w:t>
            </w:r>
            <w:proofErr w:type="spellEnd"/>
            <w:r>
              <w:rPr>
                <w:sz w:val="22"/>
                <w:szCs w:val="22"/>
              </w:rPr>
              <w:t xml:space="preserve"> informali</w:t>
            </w:r>
          </w:p>
          <w:p w14:paraId="6C1EDD6D" w14:textId="77777777" w:rsidR="003C7E77" w:rsidRDefault="003C7E77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3C7E77" w14:paraId="6F1F4B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A81DDF" w14:textId="77777777" w:rsidR="003C7E77" w:rsidRDefault="00000000">
            <w:pPr>
              <w:pStyle w:val="Titolo5"/>
              <w:spacing w:before="240" w:after="240"/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  <w:lastRenderedPageBreak/>
              <w:t xml:space="preserve">CONTENUTI  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EE620" w14:textId="77777777" w:rsidR="003C7E77" w:rsidRDefault="00000000">
            <w:pPr>
              <w:pStyle w:val="Standard"/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OBIETTIVI</w:t>
            </w:r>
          </w:p>
        </w:tc>
      </w:tr>
      <w:tr w:rsidR="003C7E77" w14:paraId="4595C3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B223C4" w14:textId="77777777" w:rsidR="003C7E77" w:rsidRDefault="00000000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</w:t>
            </w:r>
          </w:p>
          <w:p w14:paraId="3312D25F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741D5AE1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253457CF" w14:textId="77777777" w:rsidR="003C7E77" w:rsidRDefault="00000000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</w:t>
            </w:r>
          </w:p>
          <w:p w14:paraId="64197398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3F746E6D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70BD2E20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249F7C5C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15729D48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69088E0C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083E59B9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5B04CF3E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628F70D6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33E8B07D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</w:p>
          <w:p w14:paraId="00C770B9" w14:textId="77777777" w:rsidR="003C7E77" w:rsidRDefault="00000000">
            <w:pPr>
              <w:pStyle w:val="Standard"/>
              <w:tabs>
                <w:tab w:val="left" w:pos="8080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ARGOMENTO</w:t>
            </w:r>
          </w:p>
          <w:p w14:paraId="7E3C1D5B" w14:textId="77777777" w:rsidR="003C7E77" w:rsidRDefault="00000000">
            <w:pPr>
              <w:pStyle w:val="Standard"/>
              <w:tabs>
                <w:tab w:val="left" w:pos="8887"/>
              </w:tabs>
              <w:ind w:left="807"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Il Disagio Minorile</w:t>
            </w: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F1615" w14:textId="77777777" w:rsidR="003C7E77" w:rsidRDefault="00000000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14:paraId="063F09E9" w14:textId="77777777" w:rsidR="003C7E77" w:rsidRDefault="003C7E77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14:paraId="3B6BE0CC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tipologie di maltrattamento minorile</w:t>
            </w:r>
          </w:p>
          <w:p w14:paraId="349BD1F2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concetto di violenza assistita e le possibili conseguenze</w:t>
            </w:r>
          </w:p>
          <w:p w14:paraId="58D1F09A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sindrome da alienazione parentale</w:t>
            </w:r>
          </w:p>
          <w:p w14:paraId="09082CEC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sindrome di adattamento all’abuso</w:t>
            </w:r>
          </w:p>
          <w:p w14:paraId="19B01F92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-L’intervento nei confronti </w:t>
            </w:r>
            <w:proofErr w:type="gramStart"/>
            <w:r>
              <w:rPr>
                <w:bCs/>
                <w:sz w:val="22"/>
                <w:szCs w:val="22"/>
              </w:rPr>
              <w:t>dei minori vittime</w:t>
            </w:r>
            <w:proofErr w:type="gramEnd"/>
            <w:r>
              <w:rPr>
                <w:bCs/>
                <w:sz w:val="22"/>
                <w:szCs w:val="22"/>
              </w:rPr>
              <w:t xml:space="preserve"> di maltrattamento</w:t>
            </w:r>
          </w:p>
          <w:p w14:paraId="14B7E29B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gioco nei bambini maltrattati</w:t>
            </w:r>
          </w:p>
          <w:p w14:paraId="6D7D217B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disegno nei bambini maltrattati</w:t>
            </w:r>
          </w:p>
          <w:p w14:paraId="747A6F54" w14:textId="77777777" w:rsidR="003C7E77" w:rsidRDefault="003C7E77">
            <w:pPr>
              <w:pStyle w:val="Standard"/>
              <w:ind w:right="638"/>
              <w:rPr>
                <w:bCs/>
                <w:sz w:val="22"/>
                <w:szCs w:val="22"/>
              </w:rPr>
            </w:pPr>
          </w:p>
          <w:p w14:paraId="180DEF44" w14:textId="77777777" w:rsidR="003C7E77" w:rsidRDefault="003C7E77">
            <w:pPr>
              <w:pStyle w:val="Standard"/>
              <w:ind w:right="638"/>
              <w:rPr>
                <w:bCs/>
                <w:sz w:val="22"/>
                <w:szCs w:val="22"/>
              </w:rPr>
            </w:pPr>
          </w:p>
          <w:p w14:paraId="69A0C005" w14:textId="77777777" w:rsidR="003C7E77" w:rsidRDefault="003C7E77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56F3621F" w14:textId="77777777" w:rsidR="003C7E77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14:paraId="52082517" w14:textId="77777777" w:rsidR="003C7E77" w:rsidRDefault="003C7E7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1D83B76D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vari tipi di maltrattamento minorile</w:t>
            </w:r>
          </w:p>
          <w:p w14:paraId="6120A2CB" w14:textId="77777777" w:rsidR="003C7E77" w:rsidRDefault="00000000">
            <w:pPr>
              <w:pStyle w:val="Standard"/>
              <w:jc w:val="both"/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 xml:space="preserve">Riconoscere le caratteristiche della violenza assistita </w:t>
            </w:r>
            <w:proofErr w:type="gramStart"/>
            <w:r>
              <w:rPr>
                <w:bCs/>
                <w:sz w:val="22"/>
                <w:szCs w:val="22"/>
              </w:rPr>
              <w:t>individuando  le</w:t>
            </w:r>
            <w:proofErr w:type="gramEnd"/>
            <w:r>
              <w:rPr>
                <w:bCs/>
                <w:sz w:val="22"/>
                <w:szCs w:val="22"/>
              </w:rPr>
              <w:t xml:space="preserve"> possibili reazioni della vittima, le conseguenze psicologiche e gli ipotetici interventi</w:t>
            </w:r>
          </w:p>
          <w:p w14:paraId="3C12298D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-Individuare le diverse fasi di intervento per minori vittime di maltrattamento</w:t>
            </w:r>
          </w:p>
          <w:p w14:paraId="1FD0DDF7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principali elementi che contraddistinguono il gioco e il disegno nei bambini maltrattati</w:t>
            </w:r>
          </w:p>
          <w:p w14:paraId="2AE01B1B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727CB47F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3525563C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746A1D6D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25F7D270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2F50E5A2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4D86549D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3568DFEE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13637F96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6B2253F6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</w:p>
          <w:p w14:paraId="1EFC0698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3C7E77" w14:paraId="118CF8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4D84C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269AABB6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16BA1F44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7D4E2561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39FCE47D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35D658C4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7B182A5F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691E702D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4FC25D51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6E82C6A3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2A0B4FBB" w14:textId="77777777" w:rsidR="003C7E77" w:rsidRDefault="00000000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ARGOMENTO</w:t>
            </w:r>
          </w:p>
          <w:p w14:paraId="0EFE7DCC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542CABD0" w14:textId="77777777" w:rsidR="003C7E77" w:rsidRDefault="00000000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Gli anziani</w:t>
            </w:r>
          </w:p>
          <w:p w14:paraId="50C826F3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8B10B2" w14:textId="77777777" w:rsidR="003C7E77" w:rsidRDefault="00000000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14:paraId="570C3D07" w14:textId="77777777" w:rsidR="003C7E77" w:rsidRDefault="00000000">
            <w:pPr>
              <w:pStyle w:val="Standard"/>
              <w:ind w:right="638"/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Gli indicatori della vecchiaia</w:t>
            </w:r>
          </w:p>
          <w:p w14:paraId="0B8E1082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-La demenza di Alzheimer e le demenze vascolari</w:t>
            </w:r>
          </w:p>
          <w:p w14:paraId="641C1255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-Caratteristiche e strategie della ROT formale e della ROT informale</w:t>
            </w:r>
          </w:p>
          <w:p w14:paraId="23F82F2E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-Metodologie e strategie della terapia della Reminiscenza</w:t>
            </w:r>
          </w:p>
          <w:p w14:paraId="0336CB8F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-Fasi e strategie del metodo comportamentale</w:t>
            </w:r>
          </w:p>
          <w:p w14:paraId="682BEA3D" w14:textId="77777777" w:rsidR="003C7E77" w:rsidRDefault="00000000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-Caratteristiche e attività della terapia Occupazionale</w:t>
            </w:r>
          </w:p>
          <w:p w14:paraId="77C61654" w14:textId="77777777" w:rsidR="003C7E77" w:rsidRDefault="00000000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La famiglia dell’anziano malato</w:t>
            </w:r>
          </w:p>
          <w:p w14:paraId="05538224" w14:textId="77777777" w:rsidR="003C7E77" w:rsidRDefault="003C7E77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</w:p>
          <w:p w14:paraId="6FB448A9" w14:textId="77777777" w:rsidR="003C7E77" w:rsidRDefault="003C7E77">
            <w:pPr>
              <w:pStyle w:val="Standard"/>
              <w:ind w:right="638"/>
              <w:jc w:val="both"/>
              <w:rPr>
                <w:bCs/>
                <w:sz w:val="22"/>
                <w:szCs w:val="22"/>
              </w:rPr>
            </w:pPr>
          </w:p>
          <w:p w14:paraId="72547453" w14:textId="77777777" w:rsidR="003C7E77" w:rsidRDefault="003C7E77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2CFF9AF3" w14:textId="77777777" w:rsidR="003C7E77" w:rsidRDefault="00000000">
            <w:pPr>
              <w:pStyle w:val="Standard"/>
              <w:jc w:val="both"/>
            </w:pPr>
            <w:r>
              <w:rPr>
                <w:b/>
                <w:bCs/>
                <w:sz w:val="22"/>
                <w:szCs w:val="22"/>
              </w:rPr>
              <w:t>Abilità</w:t>
            </w:r>
            <w:r>
              <w:rPr>
                <w:bCs/>
                <w:sz w:val="22"/>
                <w:szCs w:val="22"/>
              </w:rPr>
              <w:t>:</w:t>
            </w:r>
          </w:p>
          <w:p w14:paraId="64E82D6C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-Distinguere i cambiamenti fisici, cognitivi e sociali in età anziana</w:t>
            </w:r>
          </w:p>
          <w:p w14:paraId="3A237D93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-Distinguere le caratteristiche dei diversi trattamenti per le demenze</w:t>
            </w:r>
          </w:p>
          <w:p w14:paraId="7E95351C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Riconoscere le reazioni emotive dei familiari dell’anziano malato</w:t>
            </w:r>
          </w:p>
          <w:p w14:paraId="3D2362AA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Sostenere la famiglia dell’anziano in fase terminale della vita</w:t>
            </w:r>
          </w:p>
        </w:tc>
      </w:tr>
      <w:tr w:rsidR="003C7E77" w14:paraId="0C60A2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21C5A1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72A79F41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239584CA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3A13FCBE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2BD3EA2E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7BCBA26D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4E2326E2" w14:textId="77777777" w:rsidR="003C7E77" w:rsidRDefault="00000000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ARGOMENTO</w:t>
            </w:r>
          </w:p>
          <w:p w14:paraId="35978C89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11F734D8" w14:textId="77777777" w:rsidR="003C7E77" w:rsidRDefault="00000000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I diversamente abili</w:t>
            </w:r>
          </w:p>
          <w:p w14:paraId="53B30A79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A5B327" w14:textId="77777777" w:rsidR="003C7E77" w:rsidRDefault="00000000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14:paraId="6DD6A7EC" w14:textId="77777777" w:rsidR="003C7E77" w:rsidRDefault="003C7E77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14:paraId="5EF4F0E2" w14:textId="77777777" w:rsidR="003C7E77" w:rsidRDefault="00000000">
            <w:pPr>
              <w:pStyle w:val="Standard"/>
              <w:ind w:right="6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Definire e conoscere la disabilità</w:t>
            </w:r>
          </w:p>
          <w:p w14:paraId="75C9FA85" w14:textId="77777777" w:rsidR="003C7E77" w:rsidRDefault="00000000">
            <w:pPr>
              <w:pStyle w:val="Standard"/>
              <w:ind w:right="6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-La famiglia con persone disabili</w:t>
            </w:r>
          </w:p>
          <w:p w14:paraId="609CBA26" w14:textId="77777777" w:rsidR="003C7E77" w:rsidRDefault="00000000">
            <w:pPr>
              <w:pStyle w:val="Standard"/>
              <w:ind w:right="638"/>
            </w:pPr>
            <w:r>
              <w:rPr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Il disagio psichico</w:t>
            </w:r>
          </w:p>
          <w:p w14:paraId="779E2B21" w14:textId="77777777" w:rsidR="003C7E77" w:rsidRDefault="003C7E77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09E97D57" w14:textId="77777777" w:rsidR="003C7E77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14:paraId="5D7A18E4" w14:textId="77777777" w:rsidR="003C7E77" w:rsidRDefault="003C7E77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</w:p>
          <w:p w14:paraId="3019DC10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le cause che possono provocare una condizione di disabilità</w:t>
            </w:r>
            <w:bookmarkStart w:id="0" w:name="Bookmark"/>
            <w:bookmarkEnd w:id="0"/>
          </w:p>
          <w:p w14:paraId="6B1C279A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Individuare i momenti più critici per la famiglia di un bambino disabile</w:t>
            </w:r>
          </w:p>
          <w:p w14:paraId="32283E53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i disturbi psichici</w:t>
            </w:r>
          </w:p>
          <w:p w14:paraId="4CEBC7E6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7256B51C" w14:textId="77777777" w:rsidR="003C7E77" w:rsidRDefault="003C7E77">
      <w:pPr>
        <w:pStyle w:val="Standard"/>
      </w:pP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0"/>
        <w:gridCol w:w="4426"/>
      </w:tblGrid>
      <w:tr w:rsidR="003C7E77" w14:paraId="06006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6EE5AB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506D7336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11E9D143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520DA75E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70DAAB8B" w14:textId="77777777" w:rsidR="003C7E77" w:rsidRDefault="00000000">
            <w:pPr>
              <w:pStyle w:val="Standard"/>
              <w:tabs>
                <w:tab w:val="left" w:pos="8887"/>
              </w:tabs>
              <w:ind w:right="6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ARGOMENTO</w:t>
            </w:r>
          </w:p>
          <w:p w14:paraId="0FF3F101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1C71706F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  <w:p w14:paraId="46F30739" w14:textId="77777777" w:rsidR="003C7E77" w:rsidRDefault="00000000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Le dipendenze</w:t>
            </w:r>
          </w:p>
          <w:p w14:paraId="7468F8AF" w14:textId="77777777" w:rsidR="003C7E77" w:rsidRDefault="003C7E77">
            <w:pPr>
              <w:pStyle w:val="Standard"/>
              <w:tabs>
                <w:tab w:val="left" w:pos="8887"/>
              </w:tabs>
              <w:ind w:left="807" w:right="638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194FC0" w14:textId="77777777" w:rsidR="003C7E77" w:rsidRDefault="00000000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Conoscenze:</w:t>
            </w:r>
          </w:p>
          <w:p w14:paraId="38157475" w14:textId="77777777" w:rsidR="003C7E77" w:rsidRDefault="003C7E77">
            <w:pPr>
              <w:pStyle w:val="Standard"/>
              <w:ind w:right="638"/>
              <w:rPr>
                <w:b/>
                <w:bCs/>
                <w:sz w:val="22"/>
                <w:szCs w:val="22"/>
              </w:rPr>
            </w:pPr>
          </w:p>
          <w:p w14:paraId="2A218226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nuove dipendenze</w:t>
            </w:r>
          </w:p>
          <w:p w14:paraId="628AB6E2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-Il consumo di droga presso gli adolescenti</w:t>
            </w:r>
          </w:p>
          <w:p w14:paraId="7E96D616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Gli effetti della dipendenza da sostanze stupefacenti</w:t>
            </w:r>
          </w:p>
          <w:p w14:paraId="7BA00FF6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La dipendenza dall’alcol</w:t>
            </w:r>
          </w:p>
          <w:p w14:paraId="469147E1" w14:textId="77777777" w:rsidR="003C7E77" w:rsidRDefault="00000000">
            <w:pPr>
              <w:pStyle w:val="Standard"/>
              <w:ind w:right="63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-Le conseguenze dell’abuso di alcol</w:t>
            </w:r>
          </w:p>
          <w:p w14:paraId="4E7F51C9" w14:textId="77777777" w:rsidR="003C7E77" w:rsidRDefault="003C7E77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05717E10" w14:textId="77777777" w:rsidR="003C7E77" w:rsidRDefault="00000000">
            <w:pPr>
              <w:pStyle w:val="Standard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Abilità:</w:t>
            </w:r>
          </w:p>
          <w:p w14:paraId="6DFDF0D2" w14:textId="77777777" w:rsidR="003C7E77" w:rsidRDefault="003C7E77">
            <w:pPr>
              <w:pStyle w:val="Standard"/>
              <w:jc w:val="both"/>
              <w:rPr>
                <w:bCs/>
                <w:sz w:val="22"/>
                <w:szCs w:val="22"/>
              </w:rPr>
            </w:pPr>
            <w:bookmarkStart w:id="1" w:name="Bookmark1"/>
            <w:bookmarkEnd w:id="1"/>
          </w:p>
          <w:p w14:paraId="420C8D4B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Riconoscere il comportamento dei soggetti dipendenti</w:t>
            </w:r>
          </w:p>
          <w:p w14:paraId="76954A63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Individuare la co-dipendenza</w:t>
            </w:r>
          </w:p>
          <w:p w14:paraId="5853B77E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-Individuare i tratti della personalità che inducono alla dipendenza da alcool</w:t>
            </w:r>
          </w:p>
          <w:p w14:paraId="1EB33C9C" w14:textId="77777777" w:rsidR="003C7E77" w:rsidRDefault="00000000">
            <w:pPr>
              <w:pStyle w:val="Standard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-Riconoscere gli effetti psico- fisici e sociali dell’abuso di alcol</w:t>
            </w:r>
          </w:p>
          <w:p w14:paraId="5D28EC5C" w14:textId="77777777" w:rsidR="003C7E77" w:rsidRDefault="003C7E77">
            <w:pPr>
              <w:pStyle w:val="Standard"/>
              <w:tabs>
                <w:tab w:val="left" w:pos="8080"/>
              </w:tabs>
              <w:ind w:right="638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99804E3" w14:textId="77777777" w:rsidR="003C7E77" w:rsidRDefault="003C7E77">
      <w:pPr>
        <w:pStyle w:val="Standard"/>
      </w:pPr>
    </w:p>
    <w:tbl>
      <w:tblPr>
        <w:tblW w:w="9356" w:type="dxa"/>
        <w:tblInd w:w="-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</w:tblGrid>
      <w:tr w:rsidR="003C7E77" w14:paraId="010BB8DF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05D65" w14:textId="77777777" w:rsidR="003C7E77" w:rsidRDefault="00000000">
            <w:pPr>
              <w:pStyle w:val="Titolo5"/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  <w:lang w:val="it-IT" w:eastAsia="it-IT"/>
              </w:rPr>
              <w:t>METODOLOGIE DIDATTICHE - TEMPI</w:t>
            </w:r>
          </w:p>
        </w:tc>
      </w:tr>
      <w:tr w:rsidR="003C7E77" w14:paraId="14E42523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BFF9EF" w14:textId="77777777" w:rsidR="003C7E77" w:rsidRDefault="00000000">
            <w:pPr>
              <w:pStyle w:val="Standard"/>
              <w:ind w:firstLine="720"/>
              <w:jc w:val="both"/>
            </w:pP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Al fine di agevolare l’approccio ai modelli teorici che costituiscono il contenuto della disciplina e di sollecitare la partecipazione attiva, si è cercato di far leva sul vissuto degli alunni, utilizzando una metodologia induttiva. In particolare, facendo riferimento all’esperienza di questa fascia di età, si è utilizzando il metodo del </w:t>
            </w:r>
            <w:proofErr w:type="spellStart"/>
            <w:r>
              <w:rPr>
                <w:rFonts w:cs="Arial"/>
                <w:sz w:val="22"/>
                <w:szCs w:val="22"/>
              </w:rPr>
              <w:t>problem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solving, portando gli allievi a risolvere un problema in base </w:t>
            </w:r>
            <w:proofErr w:type="gramStart"/>
            <w:r>
              <w:rPr>
                <w:rFonts w:cs="Arial"/>
                <w:sz w:val="22"/>
                <w:szCs w:val="22"/>
              </w:rPr>
              <w:t>alla conoscenze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che avevano acquisito attraverso le precedenti lezion</w:t>
            </w:r>
            <w:r>
              <w:t>i.</w:t>
            </w:r>
          </w:p>
        </w:tc>
      </w:tr>
      <w:tr w:rsidR="003C7E77" w14:paraId="0DF3E996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17075" w14:textId="77777777" w:rsidR="003C7E77" w:rsidRDefault="00000000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LIBRI DI TESTO, MEZZI E STRUMENTI ADOPERATI</w:t>
            </w:r>
          </w:p>
        </w:tc>
      </w:tr>
      <w:tr w:rsidR="003C7E77" w14:paraId="732FFED0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4D1FE" w14:textId="77777777" w:rsidR="003C7E77" w:rsidRDefault="00000000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Alcuni alunni hanno dimostrato resistenze all’approfondimento domestico dei concetti trattati in classe attraverso l’uso del libro di testo; ciò presumibilmente a causa delle difficoltà nella lettura e nella decodificazione autonoma; altri invece hanno dimostrato impegno ed entusiasmo approfondendo gli argomenti </w:t>
            </w:r>
            <w:proofErr w:type="gramStart"/>
            <w:r>
              <w:rPr>
                <w:rFonts w:cs="Arial"/>
                <w:sz w:val="22"/>
                <w:szCs w:val="22"/>
              </w:rPr>
              <w:t>con  ricerche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e riflessioni personali.</w:t>
            </w:r>
          </w:p>
          <w:p w14:paraId="0E08E773" w14:textId="77777777" w:rsidR="003C7E77" w:rsidRDefault="00000000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Utile strumento si è rilevato </w:t>
            </w:r>
            <w:proofErr w:type="gramStart"/>
            <w:r>
              <w:rPr>
                <w:rFonts w:cs="Arial"/>
                <w:sz w:val="22"/>
                <w:szCs w:val="22"/>
              </w:rPr>
              <w:t>la  sottolineatura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dei concetti chiave della lezione e la riduzione in schemi dei concetti principali, per cui si sono usati anche quaderni e spesso i computer.</w:t>
            </w:r>
          </w:p>
          <w:p w14:paraId="06A3E905" w14:textId="77777777" w:rsidR="003C7E77" w:rsidRDefault="003C7E77">
            <w:pPr>
              <w:pStyle w:val="Standard"/>
              <w:spacing w:line="276" w:lineRule="auto"/>
              <w:jc w:val="both"/>
            </w:pPr>
          </w:p>
          <w:p w14:paraId="592F07CF" w14:textId="77777777" w:rsidR="003C7E77" w:rsidRDefault="003C7E77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</w:p>
          <w:p w14:paraId="7C4B635E" w14:textId="77777777" w:rsidR="003C7E77" w:rsidRDefault="003C7E77">
            <w:pPr>
              <w:pStyle w:val="Standard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3C7E77" w14:paraId="276CF259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F6089" w14:textId="77777777" w:rsidR="003C7E77" w:rsidRDefault="00000000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VERIFICHE E VALUTAZIONE</w:t>
            </w:r>
          </w:p>
          <w:p w14:paraId="67371BB1" w14:textId="77777777" w:rsidR="003C7E77" w:rsidRDefault="00000000">
            <w:pPr>
              <w:pStyle w:val="Standard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Per la valutazione si sono utilizzate le interrogazioni orali e testi scritti con prove strutturate e </w:t>
            </w:r>
            <w:proofErr w:type="spellStart"/>
            <w:proofErr w:type="gramStart"/>
            <w:r>
              <w:rPr>
                <w:rFonts w:cs="Arial"/>
              </w:rPr>
              <w:t>semistrutturate</w:t>
            </w:r>
            <w:proofErr w:type="spellEnd"/>
            <w:r>
              <w:rPr>
                <w:rFonts w:cs="Arial"/>
              </w:rPr>
              <w:t>..</w:t>
            </w:r>
            <w:proofErr w:type="gramEnd"/>
            <w:r>
              <w:rPr>
                <w:rFonts w:cs="Arial"/>
              </w:rPr>
              <w:t xml:space="preserve"> .</w:t>
            </w:r>
          </w:p>
          <w:p w14:paraId="482E50C8" w14:textId="77777777" w:rsidR="003C7E77" w:rsidRDefault="00000000">
            <w:pPr>
              <w:pStyle w:val="Standard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Nel caso di prove scritte, la classe ha dimostrato di conoscere i concetti fondamentali nelle prove strutturate, ma si è notata una maggiore difficoltà in alcuni </w:t>
            </w:r>
            <w:proofErr w:type="gramStart"/>
            <w:r>
              <w:rPr>
                <w:rFonts w:cs="Arial"/>
              </w:rPr>
              <w:t>alunni ,quando</w:t>
            </w:r>
            <w:proofErr w:type="gramEnd"/>
            <w:r>
              <w:rPr>
                <w:rFonts w:cs="Arial"/>
              </w:rPr>
              <w:t xml:space="preserve"> si è trattato di argomentare intorno a teorie e concetti.</w:t>
            </w:r>
          </w:p>
          <w:p w14:paraId="33DDEFAF" w14:textId="77777777" w:rsidR="003C7E77" w:rsidRDefault="00000000">
            <w:pPr>
              <w:pStyle w:val="Standard"/>
              <w:spacing w:before="240" w:after="240" w:line="276" w:lineRule="auto"/>
            </w:pPr>
            <w:r>
              <w:t>L’osservazione è stata inoltre indirizzata a valutare l’impegno, la partecipazione, le capacità di apprendimento e la capacità di organizzazione.</w:t>
            </w:r>
          </w:p>
          <w:p w14:paraId="6440DD0C" w14:textId="77777777" w:rsidR="003C7E77" w:rsidRDefault="003C7E77">
            <w:pPr>
              <w:pStyle w:val="Standard"/>
              <w:jc w:val="both"/>
              <w:rPr>
                <w:rFonts w:cs="Arial"/>
              </w:rPr>
            </w:pPr>
          </w:p>
        </w:tc>
      </w:tr>
      <w:tr w:rsidR="003C7E77" w14:paraId="448F6253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9A03C5" w14:textId="77777777" w:rsidR="003C7E77" w:rsidRDefault="003C7E77">
            <w:pPr>
              <w:pStyle w:val="Corpodeltesto2"/>
              <w:tabs>
                <w:tab w:val="left" w:pos="426"/>
                <w:tab w:val="left" w:pos="8640"/>
              </w:tabs>
              <w:ind w:right="261" w:firstLine="0"/>
              <w:jc w:val="both"/>
              <w:rPr>
                <w:lang w:val="it-IT" w:eastAsia="it-IT"/>
              </w:rPr>
            </w:pPr>
          </w:p>
        </w:tc>
      </w:tr>
      <w:tr w:rsidR="003C7E77" w14:paraId="22B65AB8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BE81D" w14:textId="77777777" w:rsidR="003C7E77" w:rsidRDefault="003C7E77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02C471D6" w14:textId="77777777" w:rsidR="003C7E77" w:rsidRDefault="003C7E77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  <w:p w14:paraId="454FD54A" w14:textId="77777777" w:rsidR="003C7E77" w:rsidRDefault="00000000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 INTERVENTI COMPENSATIVI, INTEGRATIVI E DI APPROFONDIMENTO</w:t>
            </w:r>
          </w:p>
        </w:tc>
      </w:tr>
      <w:tr w:rsidR="003C7E77" w14:paraId="7BCB674D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2FF5D" w14:textId="77777777" w:rsidR="003C7E77" w:rsidRDefault="00000000">
            <w:pPr>
              <w:pStyle w:val="Standard"/>
              <w:jc w:val="both"/>
            </w:pPr>
            <w:r>
              <w:lastRenderedPageBreak/>
              <w:t>Gli allievi hanno potuto far uso all’occorrenza di sintesi, schemi e mappe</w:t>
            </w:r>
          </w:p>
        </w:tc>
      </w:tr>
      <w:tr w:rsidR="003C7E77" w14:paraId="4D979856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46F0FB" w14:textId="77777777" w:rsidR="003C7E77" w:rsidRDefault="00000000">
            <w:pPr>
              <w:pStyle w:val="Standard"/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SPAZI UTILIZZATI.</w:t>
            </w:r>
          </w:p>
        </w:tc>
      </w:tr>
      <w:tr w:rsidR="003C7E77" w14:paraId="05C70C05" w14:textId="77777777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BFC33" w14:textId="77777777" w:rsidR="003C7E77" w:rsidRDefault="00000000">
            <w:pPr>
              <w:pStyle w:val="Standard"/>
              <w:spacing w:before="120" w:after="120" w:line="300" w:lineRule="exact"/>
            </w:pPr>
            <w:r>
              <w:t>Aula. Laboratori.</w:t>
            </w:r>
          </w:p>
        </w:tc>
      </w:tr>
    </w:tbl>
    <w:p w14:paraId="4024C6FA" w14:textId="77777777" w:rsidR="003C7E77" w:rsidRDefault="00000000">
      <w:pPr>
        <w:pStyle w:val="Textbody"/>
        <w:ind w:left="17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5DF23046" w14:textId="77777777" w:rsidR="003C7E77" w:rsidRDefault="00000000">
      <w:pPr>
        <w:pStyle w:val="Textbody"/>
        <w:ind w:left="1770"/>
      </w:pPr>
      <w:r>
        <w:rPr>
          <w:rFonts w:ascii="Arial" w:hAnsi="Arial" w:cs="Arial"/>
        </w:rPr>
        <w:t xml:space="preserve">                                                          </w:t>
      </w:r>
      <w:r>
        <w:t xml:space="preserve">La </w:t>
      </w:r>
      <w:proofErr w:type="spellStart"/>
      <w:r>
        <w:t>docente</w:t>
      </w:r>
      <w:proofErr w:type="spellEnd"/>
    </w:p>
    <w:p w14:paraId="2F32C3E6" w14:textId="77777777" w:rsidR="003C7E77" w:rsidRDefault="003C7E77">
      <w:pPr>
        <w:pStyle w:val="Textbody"/>
        <w:ind w:left="1770"/>
        <w:rPr>
          <w:rFonts w:ascii="Arial" w:hAnsi="Arial" w:cs="Arial"/>
        </w:rPr>
      </w:pPr>
    </w:p>
    <w:p w14:paraId="4992198F" w14:textId="77777777" w:rsidR="003C7E77" w:rsidRDefault="00000000">
      <w:pPr>
        <w:pStyle w:val="Textbody"/>
        <w:ind w:left="1770"/>
      </w:pPr>
      <w:r>
        <w:t xml:space="preserve">                                                           </w:t>
      </w:r>
      <w:proofErr w:type="spellStart"/>
      <w:r>
        <w:t>Prof.ssa</w:t>
      </w:r>
      <w:proofErr w:type="spellEnd"/>
      <w:r>
        <w:t xml:space="preserve"> Angela Loizzo</w:t>
      </w:r>
    </w:p>
    <w:sectPr w:rsidR="003C7E77">
      <w:footerReference w:type="default" r:id="rId7"/>
      <w:pgSz w:w="11906" w:h="16838"/>
      <w:pgMar w:top="851" w:right="1418" w:bottom="1191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A277" w14:textId="77777777" w:rsidR="003A5994" w:rsidRDefault="003A5994">
      <w:r>
        <w:separator/>
      </w:r>
    </w:p>
  </w:endnote>
  <w:endnote w:type="continuationSeparator" w:id="0">
    <w:p w14:paraId="3F181261" w14:textId="77777777" w:rsidR="003A5994" w:rsidRDefault="003A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2706" w14:textId="77777777" w:rsidR="00000000" w:rsidRDefault="0000000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0F15" w14:textId="77777777" w:rsidR="003A5994" w:rsidRDefault="003A5994">
      <w:r>
        <w:rPr>
          <w:color w:val="000000"/>
        </w:rPr>
        <w:separator/>
      </w:r>
    </w:p>
  </w:footnote>
  <w:footnote w:type="continuationSeparator" w:id="0">
    <w:p w14:paraId="536D6C33" w14:textId="77777777" w:rsidR="003A5994" w:rsidRDefault="003A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0273"/>
    <w:multiLevelType w:val="multilevel"/>
    <w:tmpl w:val="68B695A0"/>
    <w:styleLink w:val="WWNum9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08647E1"/>
    <w:multiLevelType w:val="multilevel"/>
    <w:tmpl w:val="ADB45668"/>
    <w:styleLink w:val="WWNum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6495A2C"/>
    <w:multiLevelType w:val="multilevel"/>
    <w:tmpl w:val="46D02D7C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9B3478D"/>
    <w:multiLevelType w:val="multilevel"/>
    <w:tmpl w:val="6478A732"/>
    <w:styleLink w:val="WWNum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5CE44CB"/>
    <w:multiLevelType w:val="multilevel"/>
    <w:tmpl w:val="BC268052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4371DD"/>
    <w:multiLevelType w:val="multilevel"/>
    <w:tmpl w:val="F3B2B400"/>
    <w:styleLink w:val="WWNum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A6F2ED1"/>
    <w:multiLevelType w:val="multilevel"/>
    <w:tmpl w:val="69EE5ED2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D9A38BD"/>
    <w:multiLevelType w:val="multilevel"/>
    <w:tmpl w:val="C574824E"/>
    <w:styleLink w:val="WWNum7"/>
    <w:lvl w:ilvl="0">
      <w:numFmt w:val="bullet"/>
      <w:lvlText w:val="-"/>
      <w:lvlJc w:val="left"/>
      <w:pPr>
        <w:ind w:left="1167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D0653E8"/>
    <w:multiLevelType w:val="multilevel"/>
    <w:tmpl w:val="5F7215DE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E0921E3"/>
    <w:multiLevelType w:val="multilevel"/>
    <w:tmpl w:val="81D8CCFE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52408359">
    <w:abstractNumId w:val="6"/>
  </w:num>
  <w:num w:numId="2" w16cid:durableId="1648824262">
    <w:abstractNumId w:val="9"/>
  </w:num>
  <w:num w:numId="3" w16cid:durableId="436827108">
    <w:abstractNumId w:val="4"/>
  </w:num>
  <w:num w:numId="4" w16cid:durableId="567150407">
    <w:abstractNumId w:val="2"/>
  </w:num>
  <w:num w:numId="5" w16cid:durableId="465322113">
    <w:abstractNumId w:val="8"/>
  </w:num>
  <w:num w:numId="6" w16cid:durableId="1970435562">
    <w:abstractNumId w:val="5"/>
  </w:num>
  <w:num w:numId="7" w16cid:durableId="942106321">
    <w:abstractNumId w:val="7"/>
  </w:num>
  <w:num w:numId="8" w16cid:durableId="659164053">
    <w:abstractNumId w:val="1"/>
  </w:num>
  <w:num w:numId="9" w16cid:durableId="1633244633">
    <w:abstractNumId w:val="0"/>
  </w:num>
  <w:num w:numId="10" w16cid:durableId="1354305936">
    <w:abstractNumId w:val="3"/>
  </w:num>
  <w:num w:numId="11" w16cid:durableId="2144612213">
    <w:abstractNumId w:val="3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7E77"/>
    <w:rsid w:val="00091B42"/>
    <w:rsid w:val="003A5994"/>
    <w:rsid w:val="003C4B61"/>
    <w:rsid w:val="003C7E77"/>
    <w:rsid w:val="00A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BA04"/>
  <w15:docId w15:val="{EE9FAC3D-B28B-49A5-BDCA-E4E20047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spacing w:before="60" w:line="300" w:lineRule="exact"/>
      <w:jc w:val="center"/>
      <w:outlineLvl w:val="0"/>
    </w:pPr>
    <w:rPr>
      <w:rFonts w:ascii="Cambria" w:eastAsia="Cambria" w:hAnsi="Cambria" w:cs="Cambria"/>
      <w:b/>
      <w:bCs/>
      <w:sz w:val="32"/>
      <w:szCs w:val="32"/>
      <w:lang w:val="en-US" w:eastAsia="en-US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ind w:hanging="807"/>
      <w:outlineLvl w:val="1"/>
    </w:pPr>
    <w:rPr>
      <w:rFonts w:ascii="Cambria" w:eastAsia="Cambria" w:hAnsi="Cambria" w:cs="Cambria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tabs>
        <w:tab w:val="left" w:pos="8887"/>
      </w:tabs>
      <w:ind w:left="807" w:right="638" w:hanging="807"/>
      <w:jc w:val="both"/>
      <w:outlineLvl w:val="2"/>
    </w:pPr>
    <w:rPr>
      <w:rFonts w:ascii="Cambria" w:eastAsia="Cambria" w:hAnsi="Cambria" w:cs="Cambria"/>
      <w:b/>
      <w:bCs/>
      <w:sz w:val="26"/>
      <w:szCs w:val="26"/>
      <w:lang w:val="en-US" w:eastAsia="en-US"/>
    </w:rPr>
  </w:style>
  <w:style w:type="paragraph" w:styleId="Titolo4">
    <w:name w:val="heading 4"/>
    <w:basedOn w:val="Standard"/>
    <w:next w:val="Textbody"/>
    <w:uiPriority w:val="9"/>
    <w:unhideWhenUsed/>
    <w:qFormat/>
    <w:pPr>
      <w:keepNext/>
      <w:tabs>
        <w:tab w:val="left" w:pos="8620"/>
      </w:tabs>
      <w:ind w:left="540" w:right="196" w:hanging="540"/>
      <w:jc w:val="both"/>
      <w:outlineLvl w:val="3"/>
    </w:pPr>
    <w:rPr>
      <w:rFonts w:ascii="Calibri" w:eastAsia="Calibri" w:hAnsi="Calibri" w:cs="Calibri"/>
      <w:b/>
      <w:bCs/>
      <w:sz w:val="28"/>
      <w:szCs w:val="28"/>
      <w:lang w:val="en-US" w:eastAsia="en-US"/>
    </w:rPr>
  </w:style>
  <w:style w:type="paragraph" w:styleId="Titolo5">
    <w:name w:val="heading 5"/>
    <w:basedOn w:val="Standard"/>
    <w:next w:val="Textbody"/>
    <w:uiPriority w:val="9"/>
    <w:unhideWhenUsed/>
    <w:qFormat/>
    <w:pPr>
      <w:keepNext/>
      <w:spacing w:before="120" w:after="120"/>
      <w:jc w:val="center"/>
      <w:outlineLvl w:val="4"/>
    </w:pPr>
    <w:rPr>
      <w:rFonts w:ascii="Calibri" w:eastAsia="Calibri" w:hAnsi="Calibri" w:cs="Calibri"/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Standard"/>
    <w:next w:val="Textbody"/>
    <w:uiPriority w:val="9"/>
    <w:semiHidden/>
    <w:unhideWhenUsed/>
    <w:qFormat/>
    <w:pPr>
      <w:keepNext/>
      <w:tabs>
        <w:tab w:val="left" w:pos="8081"/>
      </w:tabs>
      <w:ind w:left="426" w:right="1983"/>
      <w:jc w:val="both"/>
      <w:outlineLvl w:val="5"/>
    </w:pPr>
    <w:rPr>
      <w:rFonts w:ascii="Calibri" w:eastAsia="Calibri" w:hAnsi="Calibri" w:cs="Calibri"/>
      <w:b/>
      <w:bCs/>
      <w:sz w:val="20"/>
      <w:szCs w:val="20"/>
      <w:lang w:val="en-US" w:eastAsia="en-US"/>
    </w:rPr>
  </w:style>
  <w:style w:type="paragraph" w:styleId="Titolo7">
    <w:name w:val="heading 7"/>
    <w:basedOn w:val="Standard"/>
    <w:next w:val="Textbody"/>
    <w:pPr>
      <w:keepNext/>
      <w:jc w:val="center"/>
      <w:outlineLvl w:val="6"/>
    </w:pPr>
    <w:rPr>
      <w:rFonts w:ascii="Calibri" w:eastAsia="Calibri" w:hAnsi="Calibri" w:cs="Calibri"/>
      <w:lang w:val="en-US" w:eastAsia="en-US"/>
    </w:rPr>
  </w:style>
  <w:style w:type="paragraph" w:styleId="Titolo8">
    <w:name w:val="heading 8"/>
    <w:basedOn w:val="Standard"/>
    <w:next w:val="Textbody"/>
    <w:pPr>
      <w:keepNext/>
      <w:tabs>
        <w:tab w:val="left" w:pos="8800"/>
      </w:tabs>
      <w:ind w:left="720" w:right="196" w:hanging="720"/>
      <w:jc w:val="both"/>
      <w:outlineLvl w:val="7"/>
    </w:pPr>
    <w:rPr>
      <w:rFonts w:ascii="Calibri" w:eastAsia="Calibri" w:hAnsi="Calibri" w:cs="Calibri"/>
      <w:i/>
      <w:i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lang w:val="en-US" w:eastAsia="en-US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  <w:rPr>
      <w:lang w:val="en-US" w:eastAsia="en-US"/>
    </w:rPr>
  </w:style>
  <w:style w:type="paragraph" w:styleId="Rientrocorpodeltesto2">
    <w:name w:val="Body Text Indent 2"/>
    <w:basedOn w:val="Standard"/>
    <w:pPr>
      <w:widowControl w:val="0"/>
      <w:tabs>
        <w:tab w:val="left" w:pos="8647"/>
        <w:tab w:val="left" w:pos="9356"/>
      </w:tabs>
      <w:spacing w:line="480" w:lineRule="auto"/>
      <w:ind w:right="4" w:firstLine="709"/>
      <w:jc w:val="both"/>
    </w:pPr>
    <w:rPr>
      <w:lang w:val="en-US" w:eastAsia="en-US"/>
    </w:rPr>
  </w:style>
  <w:style w:type="paragraph" w:styleId="Testodelblocco">
    <w:name w:val="Block Text"/>
    <w:basedOn w:val="Standard"/>
    <w:pPr>
      <w:tabs>
        <w:tab w:val="left" w:pos="8887"/>
      </w:tabs>
      <w:ind w:left="807" w:right="638" w:hanging="807"/>
      <w:jc w:val="both"/>
    </w:pPr>
    <w:rPr>
      <w:sz w:val="28"/>
      <w:szCs w:val="28"/>
    </w:rPr>
  </w:style>
  <w:style w:type="paragraph" w:styleId="Corpodeltesto2">
    <w:name w:val="Body Text 2"/>
    <w:basedOn w:val="Standard"/>
    <w:pPr>
      <w:tabs>
        <w:tab w:val="left" w:pos="3240"/>
      </w:tabs>
      <w:ind w:right="196" w:hanging="807"/>
    </w:pPr>
    <w:rPr>
      <w:lang w:val="en-US" w:eastAsia="en-US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lang w:val="en-US" w:eastAsia="en-U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PidipaginaCarattere">
    <w:name w:val="Piè di pagina Carattere"/>
    <w:rPr>
      <w:rFonts w:cs="Times New Roman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customStyle="1" w:styleId="Rientrocorpodeltesto2Carattere">
    <w:name w:val="Rientro corpo del testo 2 Carattere"/>
    <w:rPr>
      <w:rFonts w:cs="Times New Roman"/>
      <w:sz w:val="24"/>
      <w:szCs w:val="24"/>
    </w:rPr>
  </w:style>
  <w:style w:type="character" w:customStyle="1" w:styleId="Corpodeltesto2Carattere">
    <w:name w:val="Corpo del testo 2 Carattere"/>
    <w:rPr>
      <w:rFonts w:cs="Times New Roman"/>
      <w:sz w:val="24"/>
      <w:szCs w:val="24"/>
    </w:rPr>
  </w:style>
  <w:style w:type="character" w:customStyle="1" w:styleId="IntestazioneCarattere">
    <w:name w:val="Intestazione Carattere"/>
    <w:rPr>
      <w:rFonts w:cs="Times New Roman"/>
      <w:sz w:val="24"/>
      <w:szCs w:val="24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  <w:sz w:val="28"/>
    </w:rPr>
  </w:style>
  <w:style w:type="character" w:customStyle="1" w:styleId="ListLabel3">
    <w:name w:val="ListLabel 3"/>
    <w:rPr>
      <w:rFonts w:eastAsia="Times New Roman" w:cs="Times New Roman"/>
      <w:sz w:val="24"/>
    </w:rPr>
  </w:style>
  <w:style w:type="character" w:customStyle="1" w:styleId="ListLabel4">
    <w:name w:val="ListLabel 4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PERCORSO FORMATIVO DISCIPLINARE</dc:title>
  <dc:creator>.. ..</dc:creator>
  <cp:lastModifiedBy>prof. loizzo</cp:lastModifiedBy>
  <cp:revision>2</cp:revision>
  <cp:lastPrinted>2020-05-27T19:02:00Z</cp:lastPrinted>
  <dcterms:created xsi:type="dcterms:W3CDTF">2025-05-12T07:37:00Z</dcterms:created>
  <dcterms:modified xsi:type="dcterms:W3CDTF">2025-05-12T07:37:00Z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