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2BFCF" w14:textId="77777777" w:rsidR="000577BE" w:rsidRDefault="00690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I.P. “De Nora - Lorusso” – Altamura (</w:t>
      </w:r>
      <w:proofErr w:type="spellStart"/>
      <w:r>
        <w:rPr>
          <w:rFonts w:ascii="Times New Roman" w:eastAsia="Times New Roman" w:hAnsi="Times New Roman" w:cs="Times New Roman"/>
          <w:b/>
        </w:rPr>
        <w:t>Ba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) - Comm. </w:t>
      </w:r>
    </w:p>
    <w:p w14:paraId="6F054D93" w14:textId="77777777" w:rsidR="000577BE" w:rsidRDefault="00690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SCHEDA VALUTAZIONE DELLA PRIMA PROVA SCRITTA – ESAME DI STATO 2024/2025</w:t>
      </w:r>
    </w:p>
    <w:p w14:paraId="397DF777" w14:textId="77777777" w:rsidR="000577BE" w:rsidRDefault="0005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"/>
        <w:tblW w:w="111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6237"/>
        <w:gridCol w:w="1072"/>
      </w:tblGrid>
      <w:tr w:rsidR="000577BE" w14:paraId="6D4EDEC8" w14:textId="77777777">
        <w:tc>
          <w:tcPr>
            <w:tcW w:w="11132" w:type="dxa"/>
            <w:gridSpan w:val="3"/>
            <w:shd w:val="clear" w:color="auto" w:fill="8DB3E2"/>
          </w:tcPr>
          <w:p w14:paraId="308B5BD6" w14:textId="77777777" w:rsidR="000577BE" w:rsidRDefault="0069069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Cognome: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Nome: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Classe:</w:t>
            </w:r>
          </w:p>
        </w:tc>
      </w:tr>
      <w:tr w:rsidR="000577BE" w14:paraId="0CEF2157" w14:textId="77777777">
        <w:tc>
          <w:tcPr>
            <w:tcW w:w="3823" w:type="dxa"/>
            <w:shd w:val="clear" w:color="auto" w:fill="8DB3E2"/>
          </w:tcPr>
          <w:p w14:paraId="05C587C9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Indicatori generali per la valutazione degli elaborati (MAX 60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6237" w:type="dxa"/>
            <w:shd w:val="clear" w:color="auto" w:fill="8DB3E2"/>
          </w:tcPr>
          <w:p w14:paraId="05F6D781" w14:textId="77777777" w:rsidR="000577BE" w:rsidRDefault="0069069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Descrittori di livello</w:t>
            </w:r>
          </w:p>
        </w:tc>
        <w:tc>
          <w:tcPr>
            <w:tcW w:w="1072" w:type="dxa"/>
            <w:shd w:val="clear" w:color="auto" w:fill="8DB3E2"/>
          </w:tcPr>
          <w:p w14:paraId="69B62D27" w14:textId="77777777" w:rsidR="000577BE" w:rsidRDefault="0069069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Punteggio</w:t>
            </w:r>
          </w:p>
        </w:tc>
      </w:tr>
      <w:tr w:rsidR="000577BE" w14:paraId="57D1EA53" w14:textId="77777777">
        <w:tc>
          <w:tcPr>
            <w:tcW w:w="3823" w:type="dxa"/>
            <w:vMerge w:val="restart"/>
          </w:tcPr>
          <w:p w14:paraId="4CDEB6DC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719EEDD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8ED5F10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564CD4B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7247FFA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Ideazione, pianificazione e organizzazione del testo</w:t>
            </w:r>
          </w:p>
        </w:tc>
        <w:tc>
          <w:tcPr>
            <w:tcW w:w="6237" w:type="dxa"/>
          </w:tcPr>
          <w:p w14:paraId="3E4E6978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6130FDA7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ideato in modo originale, accuratamente pianificato, articolato e organico, efficace e puntuale</w:t>
            </w:r>
          </w:p>
        </w:tc>
        <w:tc>
          <w:tcPr>
            <w:tcW w:w="1072" w:type="dxa"/>
          </w:tcPr>
          <w:p w14:paraId="2F7FE070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0A5F0535" w14:textId="77777777">
        <w:tc>
          <w:tcPr>
            <w:tcW w:w="3823" w:type="dxa"/>
            <w:vMerge/>
          </w:tcPr>
          <w:p w14:paraId="2B17507D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38779930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5F3C8EBE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Testo, nel complesso, ben pianificato, articolato e organico, efficace e puntuale </w:t>
            </w:r>
          </w:p>
        </w:tc>
        <w:tc>
          <w:tcPr>
            <w:tcW w:w="1072" w:type="dxa"/>
          </w:tcPr>
          <w:p w14:paraId="313CF3BA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33D1961E" w14:textId="77777777">
        <w:tc>
          <w:tcPr>
            <w:tcW w:w="3823" w:type="dxa"/>
            <w:vMerge/>
          </w:tcPr>
          <w:p w14:paraId="7A578589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0AAADD52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57F952B4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parzialmente organizzato, non del tutto articolato e organico</w:t>
            </w:r>
          </w:p>
        </w:tc>
        <w:tc>
          <w:tcPr>
            <w:tcW w:w="1072" w:type="dxa"/>
          </w:tcPr>
          <w:p w14:paraId="12E69AE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303C0E38" w14:textId="77777777">
        <w:tc>
          <w:tcPr>
            <w:tcW w:w="3823" w:type="dxa"/>
            <w:vMerge/>
          </w:tcPr>
          <w:p w14:paraId="0A78BC97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54E7AF77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5743546D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confuso e disorganico</w:t>
            </w:r>
          </w:p>
        </w:tc>
        <w:tc>
          <w:tcPr>
            <w:tcW w:w="1072" w:type="dxa"/>
          </w:tcPr>
          <w:p w14:paraId="4D0ABE87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6289A8D5" w14:textId="77777777">
        <w:tc>
          <w:tcPr>
            <w:tcW w:w="3823" w:type="dxa"/>
            <w:vMerge w:val="restart"/>
          </w:tcPr>
          <w:p w14:paraId="0AFA57A2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1009ACC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F3F5FBF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D4901D8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4D8A50C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Coesione e coerenza testuale</w:t>
            </w:r>
          </w:p>
        </w:tc>
        <w:tc>
          <w:tcPr>
            <w:tcW w:w="6237" w:type="dxa"/>
          </w:tcPr>
          <w:p w14:paraId="06406E37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70D0F7F0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del tutto coeso e coerente</w:t>
            </w:r>
          </w:p>
        </w:tc>
        <w:tc>
          <w:tcPr>
            <w:tcW w:w="1072" w:type="dxa"/>
          </w:tcPr>
          <w:p w14:paraId="1BC4A8BA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1C4565FA" w14:textId="77777777">
        <w:tc>
          <w:tcPr>
            <w:tcW w:w="3823" w:type="dxa"/>
            <w:vMerge/>
          </w:tcPr>
          <w:p w14:paraId="561ED53C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77E7412D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7DBC4824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Testo, nel complesso, coeso e coerente</w:t>
            </w:r>
          </w:p>
        </w:tc>
        <w:tc>
          <w:tcPr>
            <w:tcW w:w="1072" w:type="dxa"/>
          </w:tcPr>
          <w:p w14:paraId="3B288364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7DAE82CB" w14:textId="77777777">
        <w:tc>
          <w:tcPr>
            <w:tcW w:w="3823" w:type="dxa"/>
            <w:vMerge/>
          </w:tcPr>
          <w:p w14:paraId="2D65E8B6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399D4D22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62A4E1F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parzialmente coeso e coerente</w:t>
            </w:r>
          </w:p>
        </w:tc>
        <w:tc>
          <w:tcPr>
            <w:tcW w:w="1072" w:type="dxa"/>
          </w:tcPr>
          <w:p w14:paraId="6A7DF861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3A4FD216" w14:textId="77777777">
        <w:tc>
          <w:tcPr>
            <w:tcW w:w="3823" w:type="dxa"/>
            <w:vMerge/>
          </w:tcPr>
          <w:p w14:paraId="2ADC929E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6AF18E63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4FF067B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non coeso e incoerente</w:t>
            </w:r>
          </w:p>
        </w:tc>
        <w:tc>
          <w:tcPr>
            <w:tcW w:w="1072" w:type="dxa"/>
          </w:tcPr>
          <w:p w14:paraId="54C8E6EC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0C2D8DA0" w14:textId="77777777">
        <w:tc>
          <w:tcPr>
            <w:tcW w:w="3823" w:type="dxa"/>
            <w:vMerge w:val="restart"/>
          </w:tcPr>
          <w:p w14:paraId="233B747B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AF04808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F084156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Ricchezza e padronanza lessicale</w:t>
            </w:r>
          </w:p>
        </w:tc>
        <w:tc>
          <w:tcPr>
            <w:tcW w:w="6237" w:type="dxa"/>
          </w:tcPr>
          <w:p w14:paraId="6ABF3F54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45ED7778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Uso del lessico vario e appropriato</w:t>
            </w:r>
          </w:p>
        </w:tc>
        <w:tc>
          <w:tcPr>
            <w:tcW w:w="1072" w:type="dxa"/>
          </w:tcPr>
          <w:p w14:paraId="420D1D6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6724ADE1" w14:textId="77777777">
        <w:tc>
          <w:tcPr>
            <w:tcW w:w="3823" w:type="dxa"/>
            <w:vMerge/>
          </w:tcPr>
          <w:p w14:paraId="4A9EF61C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4F5478D9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76ACED27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Uso del lessico complessivamente vario e appropriato </w:t>
            </w:r>
          </w:p>
        </w:tc>
        <w:tc>
          <w:tcPr>
            <w:tcW w:w="1072" w:type="dxa"/>
          </w:tcPr>
          <w:p w14:paraId="6312E694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63DEF730" w14:textId="77777777">
        <w:tc>
          <w:tcPr>
            <w:tcW w:w="3823" w:type="dxa"/>
            <w:vMerge/>
          </w:tcPr>
          <w:p w14:paraId="052F8315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0AC47727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2E1BC153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Uso del lessico talvolta ripetitivo e non sempre appropriato</w:t>
            </w:r>
          </w:p>
        </w:tc>
        <w:tc>
          <w:tcPr>
            <w:tcW w:w="1072" w:type="dxa"/>
          </w:tcPr>
          <w:p w14:paraId="79D462CB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0C79F0EC" w14:textId="77777777">
        <w:tc>
          <w:tcPr>
            <w:tcW w:w="3823" w:type="dxa"/>
            <w:vMerge/>
          </w:tcPr>
          <w:p w14:paraId="7BBDC693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3A77E2F3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244A4D56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Uso del lessico povero e improprio</w:t>
            </w:r>
          </w:p>
        </w:tc>
        <w:tc>
          <w:tcPr>
            <w:tcW w:w="1072" w:type="dxa"/>
          </w:tcPr>
          <w:p w14:paraId="5185938A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3C382B6B" w14:textId="77777777">
        <w:tc>
          <w:tcPr>
            <w:tcW w:w="3823" w:type="dxa"/>
            <w:vMerge w:val="restart"/>
          </w:tcPr>
          <w:p w14:paraId="3D1C54C4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02ECC48A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503C93BC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Correttezza grammaticale (ortografia, morfologia, sintassi); uso corretto ed efficace della punteggiatura</w:t>
            </w:r>
          </w:p>
        </w:tc>
        <w:tc>
          <w:tcPr>
            <w:tcW w:w="6237" w:type="dxa"/>
          </w:tcPr>
          <w:p w14:paraId="3EFC7694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765DF017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del tutto privo di errori grammaticali, corretto ed efficace nell’uso della punteggiatura</w:t>
            </w:r>
          </w:p>
        </w:tc>
        <w:tc>
          <w:tcPr>
            <w:tcW w:w="1072" w:type="dxa"/>
          </w:tcPr>
          <w:p w14:paraId="0CD0AAE1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475DEF3E" w14:textId="77777777">
        <w:tc>
          <w:tcPr>
            <w:tcW w:w="3823" w:type="dxa"/>
            <w:vMerge/>
          </w:tcPr>
          <w:p w14:paraId="51E66BC1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0FC0BAAF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6FC690CE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con lievi imprecisioni grammaticali, complessivamente corretto ed efficace nell’uso della punteggiatura</w:t>
            </w:r>
          </w:p>
        </w:tc>
        <w:tc>
          <w:tcPr>
            <w:tcW w:w="1072" w:type="dxa"/>
          </w:tcPr>
          <w:p w14:paraId="2FAE28B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16203FEB" w14:textId="77777777">
        <w:tc>
          <w:tcPr>
            <w:tcW w:w="3823" w:type="dxa"/>
            <w:vMerge/>
          </w:tcPr>
          <w:p w14:paraId="79AFFEC7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6FCE0FA7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4F3B612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con alcuni errori grammaticali e non sempre corretto ed efficace nell’uso della punteggiatura</w:t>
            </w:r>
          </w:p>
        </w:tc>
        <w:tc>
          <w:tcPr>
            <w:tcW w:w="1072" w:type="dxa"/>
          </w:tcPr>
          <w:p w14:paraId="340A9C70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7059A902" w14:textId="77777777">
        <w:tc>
          <w:tcPr>
            <w:tcW w:w="3823" w:type="dxa"/>
            <w:vMerge/>
          </w:tcPr>
          <w:p w14:paraId="6E40DBEE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49423731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0C4C24DA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con gravi/frequenti errori grammaticali, poco corretto ed efficace nell’uso della punteggiatura</w:t>
            </w:r>
          </w:p>
        </w:tc>
        <w:tc>
          <w:tcPr>
            <w:tcW w:w="1072" w:type="dxa"/>
          </w:tcPr>
          <w:p w14:paraId="602E6EB3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42926F63" w14:textId="77777777">
        <w:tc>
          <w:tcPr>
            <w:tcW w:w="3823" w:type="dxa"/>
            <w:vMerge w:val="restart"/>
          </w:tcPr>
          <w:p w14:paraId="3AB5A5B7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65A33E36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42968A90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Ampiezza e precisione delle conoscenze e dei riferimenti culturali</w:t>
            </w:r>
          </w:p>
        </w:tc>
        <w:tc>
          <w:tcPr>
            <w:tcW w:w="6237" w:type="dxa"/>
          </w:tcPr>
          <w:p w14:paraId="244E9433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759832DA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Conoscenze solide, ampie e precise, riferimenti culturali pertinenti e puntuali</w:t>
            </w:r>
          </w:p>
        </w:tc>
        <w:tc>
          <w:tcPr>
            <w:tcW w:w="1072" w:type="dxa"/>
          </w:tcPr>
          <w:p w14:paraId="6AE3DC97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5642E84F" w14:textId="77777777">
        <w:tc>
          <w:tcPr>
            <w:tcW w:w="3823" w:type="dxa"/>
            <w:vMerge/>
          </w:tcPr>
          <w:p w14:paraId="06C7FD6A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415173D2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6CD50E7C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Conoscenze, nel complesso, solide e precise; riferimenti culturali, nel complesso, pertinenti e puntuali</w:t>
            </w:r>
          </w:p>
        </w:tc>
        <w:tc>
          <w:tcPr>
            <w:tcW w:w="1072" w:type="dxa"/>
          </w:tcPr>
          <w:p w14:paraId="4499AB06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40FA8108" w14:textId="77777777">
        <w:tc>
          <w:tcPr>
            <w:tcW w:w="3823" w:type="dxa"/>
            <w:vMerge/>
          </w:tcPr>
          <w:p w14:paraId="5FD70473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56D2A33E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69CD57D7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Conoscenze parziali e superficiali, riferimenti culturali non sempre pertinenti e puntuali</w:t>
            </w:r>
          </w:p>
        </w:tc>
        <w:tc>
          <w:tcPr>
            <w:tcW w:w="1072" w:type="dxa"/>
          </w:tcPr>
          <w:p w14:paraId="05AFB68A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32999FA6" w14:textId="77777777">
        <w:tc>
          <w:tcPr>
            <w:tcW w:w="3823" w:type="dxa"/>
            <w:vMerge/>
          </w:tcPr>
          <w:p w14:paraId="6534F2E2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3B56C648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0B018D81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Conoscenze lacunose, riferimenti culturali approssimativi e confusi</w:t>
            </w:r>
          </w:p>
        </w:tc>
        <w:tc>
          <w:tcPr>
            <w:tcW w:w="1072" w:type="dxa"/>
          </w:tcPr>
          <w:p w14:paraId="559E3D11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214319BD" w14:textId="77777777">
        <w:tc>
          <w:tcPr>
            <w:tcW w:w="3823" w:type="dxa"/>
            <w:vMerge w:val="restart"/>
          </w:tcPr>
          <w:p w14:paraId="4A8E816A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8079EBE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761B3B1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Espressione di giudizi critici e valutazioni personali</w:t>
            </w:r>
          </w:p>
        </w:tc>
        <w:tc>
          <w:tcPr>
            <w:tcW w:w="6237" w:type="dxa"/>
          </w:tcPr>
          <w:p w14:paraId="3A3770E2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7BF250E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Rielaborazione critica sicura, originale e approfondita</w:t>
            </w:r>
          </w:p>
        </w:tc>
        <w:tc>
          <w:tcPr>
            <w:tcW w:w="1072" w:type="dxa"/>
          </w:tcPr>
          <w:p w14:paraId="1A17E1EE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28FFF6B1" w14:textId="77777777">
        <w:tc>
          <w:tcPr>
            <w:tcW w:w="3823" w:type="dxa"/>
            <w:vMerge/>
          </w:tcPr>
          <w:p w14:paraId="263F3CEE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6311450F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28933F0C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Rielaborazione critica significativa e nel complesso approfondita</w:t>
            </w:r>
          </w:p>
        </w:tc>
        <w:tc>
          <w:tcPr>
            <w:tcW w:w="1072" w:type="dxa"/>
          </w:tcPr>
          <w:p w14:paraId="33E666BC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4F05A2A4" w14:textId="77777777">
        <w:tc>
          <w:tcPr>
            <w:tcW w:w="3823" w:type="dxa"/>
            <w:vMerge/>
          </w:tcPr>
          <w:p w14:paraId="7EA7A735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00C6A454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5F9AD898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Rielaborazione critica superficiale e poco approfondita</w:t>
            </w:r>
          </w:p>
        </w:tc>
        <w:tc>
          <w:tcPr>
            <w:tcW w:w="1072" w:type="dxa"/>
          </w:tcPr>
          <w:p w14:paraId="52743442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51DB1F77" w14:textId="77777777">
        <w:tc>
          <w:tcPr>
            <w:tcW w:w="3823" w:type="dxa"/>
            <w:vMerge/>
          </w:tcPr>
          <w:p w14:paraId="263D3F2D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16AD73C6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173F1EEA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Rielaborazione critica incerta</w:t>
            </w:r>
          </w:p>
        </w:tc>
        <w:tc>
          <w:tcPr>
            <w:tcW w:w="1072" w:type="dxa"/>
          </w:tcPr>
          <w:p w14:paraId="6B91C262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</w:tbl>
    <w:p w14:paraId="5E52E76E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2D854094" w14:textId="77777777" w:rsidR="000577BE" w:rsidRDefault="0069069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TIPOLOGIA A – ANALISI E INTERPRETAZIONE DI UN TESTO LETTERARIO</w:t>
      </w:r>
    </w:p>
    <w:tbl>
      <w:tblPr>
        <w:tblStyle w:val="a0"/>
        <w:tblW w:w="11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6408"/>
        <w:gridCol w:w="1146"/>
      </w:tblGrid>
      <w:tr w:rsidR="000577BE" w14:paraId="0B73EAB3" w14:textId="77777777">
        <w:tc>
          <w:tcPr>
            <w:tcW w:w="3652" w:type="dxa"/>
            <w:shd w:val="clear" w:color="auto" w:fill="00B050"/>
          </w:tcPr>
          <w:p w14:paraId="6C0B2A88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Indicatori specifici per la valutazione degli elaborati TIPOLOGIA A (MAX 40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6408" w:type="dxa"/>
            <w:shd w:val="clear" w:color="auto" w:fill="00B050"/>
          </w:tcPr>
          <w:p w14:paraId="036B892A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Descrittori di livello</w:t>
            </w:r>
          </w:p>
        </w:tc>
        <w:tc>
          <w:tcPr>
            <w:tcW w:w="1146" w:type="dxa"/>
            <w:shd w:val="clear" w:color="auto" w:fill="00B050"/>
          </w:tcPr>
          <w:p w14:paraId="4F79B72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unteggio</w:t>
            </w:r>
          </w:p>
        </w:tc>
      </w:tr>
      <w:tr w:rsidR="000577BE" w14:paraId="7D76FFD3" w14:textId="77777777">
        <w:tc>
          <w:tcPr>
            <w:tcW w:w="3652" w:type="dxa"/>
            <w:vMerge w:val="restart"/>
          </w:tcPr>
          <w:p w14:paraId="78FF89D9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7E584C34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C706932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Rispetto dei vincoli nella consegna (ad esempio, indicazioni di massima circa la lunghezza del testo - se presenti - o indicazioni circa la forma parafrasata o sintetica della rielaborazione)</w:t>
            </w:r>
          </w:p>
        </w:tc>
        <w:tc>
          <w:tcPr>
            <w:tcW w:w="6408" w:type="dxa"/>
          </w:tcPr>
          <w:p w14:paraId="1F8051D9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18D0AB88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ben strutturato e puntuale nel rispetto della consegna</w:t>
            </w:r>
          </w:p>
        </w:tc>
        <w:tc>
          <w:tcPr>
            <w:tcW w:w="1146" w:type="dxa"/>
          </w:tcPr>
          <w:p w14:paraId="18512EA4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6DF27EC7" w14:textId="77777777">
        <w:tc>
          <w:tcPr>
            <w:tcW w:w="3652" w:type="dxa"/>
            <w:vMerge/>
          </w:tcPr>
          <w:p w14:paraId="59412EF9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34B3E0E6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73C7943E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complessivamente strutturato e puntuale nel rispetto della consegna</w:t>
            </w:r>
          </w:p>
        </w:tc>
        <w:tc>
          <w:tcPr>
            <w:tcW w:w="1146" w:type="dxa"/>
          </w:tcPr>
          <w:p w14:paraId="4A8F13AC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12246597" w14:textId="77777777">
        <w:tc>
          <w:tcPr>
            <w:tcW w:w="3652" w:type="dxa"/>
            <w:vMerge/>
          </w:tcPr>
          <w:p w14:paraId="0AF69B92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31BAEC82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6B10011B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parzialmente strutturato e puntuale nel rispetto della consegna</w:t>
            </w:r>
          </w:p>
        </w:tc>
        <w:tc>
          <w:tcPr>
            <w:tcW w:w="1146" w:type="dxa"/>
          </w:tcPr>
          <w:p w14:paraId="60074664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2D61352A" w14:textId="77777777">
        <w:tc>
          <w:tcPr>
            <w:tcW w:w="3652" w:type="dxa"/>
            <w:vMerge/>
          </w:tcPr>
          <w:p w14:paraId="1959FD9E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2C634CDF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7888E2D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poco strutturato e impreciso nel rispetto della consegna</w:t>
            </w:r>
          </w:p>
        </w:tc>
        <w:tc>
          <w:tcPr>
            <w:tcW w:w="1146" w:type="dxa"/>
          </w:tcPr>
          <w:p w14:paraId="36747960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28B400E7" w14:textId="77777777">
        <w:tc>
          <w:tcPr>
            <w:tcW w:w="3652" w:type="dxa"/>
            <w:vMerge w:val="restart"/>
          </w:tcPr>
          <w:p w14:paraId="05414535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3408B787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4D759580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32F53913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049B651F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Capacità di comprendere il testo nel suo senso complessivo e nei suoi snodi tematici e stilistici</w:t>
            </w:r>
          </w:p>
        </w:tc>
        <w:tc>
          <w:tcPr>
            <w:tcW w:w="6408" w:type="dxa"/>
          </w:tcPr>
          <w:p w14:paraId="58831A38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3891CCE2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Comprensione piena del significato del testo e individuazione precisa di concetti chiave e snodi stilistici</w:t>
            </w:r>
          </w:p>
        </w:tc>
        <w:tc>
          <w:tcPr>
            <w:tcW w:w="1146" w:type="dxa"/>
          </w:tcPr>
          <w:p w14:paraId="4C6DBB37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5E35D7CF" w14:textId="77777777">
        <w:tc>
          <w:tcPr>
            <w:tcW w:w="3652" w:type="dxa"/>
            <w:vMerge/>
          </w:tcPr>
          <w:p w14:paraId="1C93622E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5D2A4465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398EADA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Comprensione del significato globale del testo e individuazione corretta di concetti chiave e snodi stilistici</w:t>
            </w:r>
          </w:p>
        </w:tc>
        <w:tc>
          <w:tcPr>
            <w:tcW w:w="1146" w:type="dxa"/>
          </w:tcPr>
          <w:p w14:paraId="31A9E7FE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02CAF57D" w14:textId="77777777">
        <w:tc>
          <w:tcPr>
            <w:tcW w:w="3652" w:type="dxa"/>
            <w:vMerge/>
          </w:tcPr>
          <w:p w14:paraId="52A5068D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1FF92DB6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355B5478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Comprensione superficiale del significato del testo e individuazione parziale di concetti chiave e snodi stilistici</w:t>
            </w:r>
          </w:p>
        </w:tc>
        <w:tc>
          <w:tcPr>
            <w:tcW w:w="1146" w:type="dxa"/>
          </w:tcPr>
          <w:p w14:paraId="0BC43FA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1FE97B21" w14:textId="77777777">
        <w:tc>
          <w:tcPr>
            <w:tcW w:w="3652" w:type="dxa"/>
            <w:vMerge/>
          </w:tcPr>
          <w:p w14:paraId="3F386DA3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72D2ED04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20DBAB64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Comprensione stentata del significato testo e individuazione confusa di concetti chiave e snodi stilistici</w:t>
            </w:r>
          </w:p>
        </w:tc>
        <w:tc>
          <w:tcPr>
            <w:tcW w:w="1146" w:type="dxa"/>
          </w:tcPr>
          <w:p w14:paraId="264AD566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5921ADB0" w14:textId="77777777">
        <w:tc>
          <w:tcPr>
            <w:tcW w:w="3652" w:type="dxa"/>
            <w:vMerge w:val="restart"/>
          </w:tcPr>
          <w:p w14:paraId="5B2568FE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4539C778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4A60F59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Puntualità nell’analisi lessicale sintattica, stilistica e retorica (se richiesta)</w:t>
            </w:r>
          </w:p>
        </w:tc>
        <w:tc>
          <w:tcPr>
            <w:tcW w:w="6408" w:type="dxa"/>
          </w:tcPr>
          <w:p w14:paraId="01A7B17D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1950A7F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Analisi del testo completa e puntuale in tutti gli aspetti </w:t>
            </w:r>
          </w:p>
        </w:tc>
        <w:tc>
          <w:tcPr>
            <w:tcW w:w="1146" w:type="dxa"/>
          </w:tcPr>
          <w:p w14:paraId="4648278A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00A8EA33" w14:textId="77777777">
        <w:tc>
          <w:tcPr>
            <w:tcW w:w="3652" w:type="dxa"/>
            <w:vMerge/>
          </w:tcPr>
          <w:p w14:paraId="7C112548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38D02E06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25826131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Analisi del testo complessivamente completa e puntuale negli aspetti lessicali, sintattici, stilistici e retorici rilevanti</w:t>
            </w:r>
          </w:p>
        </w:tc>
        <w:tc>
          <w:tcPr>
            <w:tcW w:w="1146" w:type="dxa"/>
          </w:tcPr>
          <w:p w14:paraId="15D75372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412BBB3F" w14:textId="77777777">
        <w:tc>
          <w:tcPr>
            <w:tcW w:w="3652" w:type="dxa"/>
            <w:vMerge/>
          </w:tcPr>
          <w:p w14:paraId="6B2D5954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45C8CB33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43284742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Analisi del testo parzialmente puntuale negli aspetti lessicali, sintattici, stilistici e retorici rilevanti</w:t>
            </w:r>
          </w:p>
        </w:tc>
        <w:tc>
          <w:tcPr>
            <w:tcW w:w="1146" w:type="dxa"/>
          </w:tcPr>
          <w:p w14:paraId="7B427FB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3EE3397C" w14:textId="77777777">
        <w:tc>
          <w:tcPr>
            <w:tcW w:w="3652" w:type="dxa"/>
            <w:vMerge/>
          </w:tcPr>
          <w:p w14:paraId="45BB3947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3A912705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6D92B691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Analisi del testo incompleta e imprecisa negli aspetti lessicali, sintattici, stilistici e retorici rilevanti</w:t>
            </w:r>
          </w:p>
        </w:tc>
        <w:tc>
          <w:tcPr>
            <w:tcW w:w="1146" w:type="dxa"/>
          </w:tcPr>
          <w:p w14:paraId="3072CB0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6145DA2F" w14:textId="77777777">
        <w:tc>
          <w:tcPr>
            <w:tcW w:w="3652" w:type="dxa"/>
            <w:vMerge w:val="restart"/>
          </w:tcPr>
          <w:p w14:paraId="2E212C81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49B51E44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4456E288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543D4E5A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Interpretazione corretta e articolata del testo</w:t>
            </w:r>
          </w:p>
        </w:tc>
        <w:tc>
          <w:tcPr>
            <w:tcW w:w="6408" w:type="dxa"/>
          </w:tcPr>
          <w:p w14:paraId="4EF3AF75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759EF06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Interpretazione del testo corretta, articolata e accuratamente argomentata </w:t>
            </w:r>
          </w:p>
        </w:tc>
        <w:tc>
          <w:tcPr>
            <w:tcW w:w="1146" w:type="dxa"/>
          </w:tcPr>
          <w:p w14:paraId="6D794B2C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7E4997F0" w14:textId="77777777">
        <w:tc>
          <w:tcPr>
            <w:tcW w:w="3652" w:type="dxa"/>
            <w:vMerge/>
          </w:tcPr>
          <w:p w14:paraId="4FD01903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7D5C5D0E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5B6AE18A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Interpretazione complessivamente corretta, articolata e ben argomentata</w:t>
            </w:r>
          </w:p>
        </w:tc>
        <w:tc>
          <w:tcPr>
            <w:tcW w:w="1146" w:type="dxa"/>
          </w:tcPr>
          <w:p w14:paraId="2E5B43ED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644DE29A" w14:textId="77777777">
        <w:tc>
          <w:tcPr>
            <w:tcW w:w="3652" w:type="dxa"/>
            <w:vMerge/>
          </w:tcPr>
          <w:p w14:paraId="6856BEE8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62E6B9B3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486EE5B0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Interpretazione del testo corretta, ma poco articolata e approfondita</w:t>
            </w:r>
          </w:p>
        </w:tc>
        <w:tc>
          <w:tcPr>
            <w:tcW w:w="1146" w:type="dxa"/>
          </w:tcPr>
          <w:p w14:paraId="616E6CB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73DBA9B1" w14:textId="77777777">
        <w:tc>
          <w:tcPr>
            <w:tcW w:w="3652" w:type="dxa"/>
            <w:vMerge/>
          </w:tcPr>
          <w:p w14:paraId="1AFB0F48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2C85EEC3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29256BC2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Interpretazione del testo stentata e sommaria </w:t>
            </w:r>
          </w:p>
        </w:tc>
        <w:tc>
          <w:tcPr>
            <w:tcW w:w="1146" w:type="dxa"/>
          </w:tcPr>
          <w:p w14:paraId="1BA3BECE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2133D967" w14:textId="77777777">
        <w:tc>
          <w:tcPr>
            <w:tcW w:w="10060" w:type="dxa"/>
            <w:gridSpan w:val="2"/>
          </w:tcPr>
          <w:p w14:paraId="4D09E8BB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TOTALE</w:t>
            </w:r>
          </w:p>
        </w:tc>
        <w:tc>
          <w:tcPr>
            <w:tcW w:w="1146" w:type="dxa"/>
          </w:tcPr>
          <w:p w14:paraId="10322A79" w14:textId="77777777" w:rsidR="000577BE" w:rsidRDefault="00690697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/100</w:t>
            </w:r>
          </w:p>
          <w:p w14:paraId="6F9423F1" w14:textId="77777777" w:rsidR="000577BE" w:rsidRDefault="0069069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/20</w:t>
            </w:r>
          </w:p>
        </w:tc>
      </w:tr>
    </w:tbl>
    <w:p w14:paraId="5D27F9D7" w14:textId="77777777" w:rsidR="000577BE" w:rsidRDefault="00690697">
      <w:pPr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</w:rPr>
        <w:t>Il punteggio in centesimi, derivante dalla somma della parte generale e della parte specifica, va riportato a 20 con opportuna proporzione (divisione per 5 + arrotondamento)</w:t>
      </w:r>
    </w:p>
    <w:tbl>
      <w:tblPr>
        <w:tblStyle w:val="a1"/>
        <w:tblW w:w="11024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9"/>
        <w:gridCol w:w="5615"/>
      </w:tblGrid>
      <w:tr w:rsidR="000577BE" w14:paraId="451F2058" w14:textId="77777777">
        <w:trPr>
          <w:trHeight w:val="436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9A80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proposto ____/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01D6" w14:textId="77777777"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577BE" w14:paraId="0438D1A1" w14:textId="77777777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B33F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approvato _____/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6B93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all'unanimità           a maggioranza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34D32EC3" wp14:editId="24B5CE9A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101600</wp:posOffset>
                      </wp:positionV>
                      <wp:extent cx="119380" cy="95250"/>
                      <wp:effectExtent l="0" t="0" r="0" b="0"/>
                      <wp:wrapNone/>
                      <wp:docPr id="8" name="Elaborazion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1073" y="3737138"/>
                                <a:ext cx="109855" cy="857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946942C" w14:textId="77777777" w:rsidR="000577BE" w:rsidRDefault="000577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4D32EC3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Elaborazione 8" o:spid="_x0000_s1026" type="#_x0000_t109" style="position:absolute;margin-left:-3pt;margin-top:8pt;width:9.4pt;height:7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946942C" w14:textId="77777777" w:rsidR="000577BE" w:rsidRDefault="000577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6DC3A2AA" wp14:editId="054440DB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101600</wp:posOffset>
                      </wp:positionV>
                      <wp:extent cx="128270" cy="104775"/>
                      <wp:effectExtent l="0" t="0" r="0" b="0"/>
                      <wp:wrapNone/>
                      <wp:docPr id="7" name="Elaborazion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5286628" y="3732375"/>
                                <a:ext cx="118745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F3E648A" w14:textId="77777777" w:rsidR="000577BE" w:rsidRDefault="000577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C3A2AA" id="Elaborazione 7" o:spid="_x0000_s1027" type="#_x0000_t109" style="position:absolute;margin-left:90pt;margin-top:8pt;width:10.1pt;height:8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F3E648A" w14:textId="77777777" w:rsidR="000577BE" w:rsidRDefault="000577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577BE" w14:paraId="080285BF" w14:textId="77777777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BE45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Altamura,</w:t>
            </w:r>
            <w:r>
              <w:rPr>
                <w:rFonts w:ascii="Times New Roman" w:eastAsia="Times New Roman" w:hAnsi="Times New Roman" w:cs="Times New Roman"/>
              </w:rPr>
              <w:t xml:space="preserve"> ____________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1A0F" w14:textId="77777777"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577BE" w14:paraId="44348AF5" w14:textId="77777777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B11F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 COMMISSARI</w:t>
            </w:r>
          </w:p>
          <w:p w14:paraId="7E84F010" w14:textId="77777777"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950A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IL PRESIDENTE</w:t>
            </w:r>
          </w:p>
        </w:tc>
      </w:tr>
    </w:tbl>
    <w:p w14:paraId="2EC3A92E" w14:textId="77777777" w:rsidR="000577BE" w:rsidRDefault="00690697">
      <w:pPr>
        <w:jc w:val="center"/>
        <w:rPr>
          <w:rFonts w:ascii="Times New Roman" w:eastAsia="Times New Roman" w:hAnsi="Times New Roman" w:cs="Times New Roman"/>
          <w:u w:val="single"/>
        </w:rPr>
      </w:pPr>
      <w:r>
        <w:br w:type="page"/>
      </w:r>
      <w:r>
        <w:rPr>
          <w:rFonts w:ascii="Times New Roman" w:eastAsia="Times New Roman" w:hAnsi="Times New Roman" w:cs="Times New Roman"/>
          <w:b/>
        </w:rPr>
        <w:lastRenderedPageBreak/>
        <w:t>TIPOLOGIA B – ANALISI E PRODUZIONE DI UN TESTO ARGOMENTATIVO</w:t>
      </w:r>
    </w:p>
    <w:tbl>
      <w:tblPr>
        <w:tblStyle w:val="a2"/>
        <w:tblW w:w="113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6"/>
        <w:gridCol w:w="6244"/>
        <w:gridCol w:w="1158"/>
      </w:tblGrid>
      <w:tr w:rsidR="000577BE" w14:paraId="3B01B271" w14:textId="77777777">
        <w:tc>
          <w:tcPr>
            <w:tcW w:w="3926" w:type="dxa"/>
            <w:shd w:val="clear" w:color="auto" w:fill="E36C09"/>
          </w:tcPr>
          <w:p w14:paraId="233E0AD3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Indicatori specifici per la valutazione degli elaborati TIPOLOGIA B (MAX 40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6244" w:type="dxa"/>
            <w:shd w:val="clear" w:color="auto" w:fill="E36C09"/>
          </w:tcPr>
          <w:p w14:paraId="1E321493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Descrittori di livello</w:t>
            </w:r>
          </w:p>
        </w:tc>
        <w:tc>
          <w:tcPr>
            <w:tcW w:w="1158" w:type="dxa"/>
            <w:shd w:val="clear" w:color="auto" w:fill="E36C09"/>
          </w:tcPr>
          <w:p w14:paraId="024C0FAB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</w:t>
            </w:r>
          </w:p>
        </w:tc>
      </w:tr>
      <w:tr w:rsidR="000577BE" w14:paraId="7183212F" w14:textId="77777777">
        <w:tc>
          <w:tcPr>
            <w:tcW w:w="3926" w:type="dxa"/>
            <w:vMerge w:val="restart"/>
          </w:tcPr>
          <w:p w14:paraId="4B27700B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4302426B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48BAD657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42BDAEC8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01E70D12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Individuazione corretta di tesi e argomentazioni presenti nel testo proposto</w:t>
            </w:r>
          </w:p>
        </w:tc>
        <w:tc>
          <w:tcPr>
            <w:tcW w:w="6244" w:type="dxa"/>
          </w:tcPr>
          <w:p w14:paraId="17ED19EC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7E0836EB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Interpretazione del testo piena e puntuale nell’individuazione della tesi e del valore delle argomentazioni proposte</w:t>
            </w:r>
          </w:p>
        </w:tc>
        <w:tc>
          <w:tcPr>
            <w:tcW w:w="1158" w:type="dxa"/>
          </w:tcPr>
          <w:p w14:paraId="1C2FD174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0577BE" w14:paraId="788E6B40" w14:textId="77777777">
        <w:tc>
          <w:tcPr>
            <w:tcW w:w="3926" w:type="dxa"/>
            <w:vMerge/>
          </w:tcPr>
          <w:p w14:paraId="4E9D044E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14:paraId="78BB0477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39A74B28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Interpretazione del testo complessivamente corretta nell’individuazione del valore delle argomentazioni proposte </w:t>
            </w:r>
          </w:p>
        </w:tc>
        <w:tc>
          <w:tcPr>
            <w:tcW w:w="1158" w:type="dxa"/>
          </w:tcPr>
          <w:p w14:paraId="61FB162B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14-12</w:t>
            </w:r>
          </w:p>
        </w:tc>
      </w:tr>
      <w:tr w:rsidR="000577BE" w14:paraId="6AB0CE41" w14:textId="77777777">
        <w:tc>
          <w:tcPr>
            <w:tcW w:w="3926" w:type="dxa"/>
            <w:vMerge/>
          </w:tcPr>
          <w:p w14:paraId="0AB56B37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14:paraId="6CDEE549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3E0F063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Interpretazione del testo incerta e parziale nell’individuazione del valore delle argomentazioni proposte </w:t>
            </w:r>
          </w:p>
        </w:tc>
        <w:tc>
          <w:tcPr>
            <w:tcW w:w="1158" w:type="dxa"/>
          </w:tcPr>
          <w:p w14:paraId="616E9757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11-9</w:t>
            </w:r>
          </w:p>
        </w:tc>
      </w:tr>
      <w:tr w:rsidR="000577BE" w14:paraId="7E9D21CD" w14:textId="77777777">
        <w:tc>
          <w:tcPr>
            <w:tcW w:w="3926" w:type="dxa"/>
            <w:vMerge/>
          </w:tcPr>
          <w:p w14:paraId="1BE571CD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14:paraId="4C4B8550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08461E9D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Interpretazione del testo stentata e poco corretta nell’individuazione del valore delle argomentazioni proposte</w:t>
            </w:r>
          </w:p>
        </w:tc>
        <w:tc>
          <w:tcPr>
            <w:tcW w:w="1158" w:type="dxa"/>
          </w:tcPr>
          <w:p w14:paraId="05112AA1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8</w:t>
            </w:r>
          </w:p>
        </w:tc>
      </w:tr>
      <w:tr w:rsidR="000577BE" w14:paraId="7D99EB18" w14:textId="77777777">
        <w:tc>
          <w:tcPr>
            <w:tcW w:w="3926" w:type="dxa"/>
            <w:vMerge w:val="restart"/>
          </w:tcPr>
          <w:p w14:paraId="6D26A1F7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7E208187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40162189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C116A9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Capacità di sostenere con coerenza un percorso ragionativo adoperando connettivi pertinenti</w:t>
            </w:r>
          </w:p>
        </w:tc>
        <w:tc>
          <w:tcPr>
            <w:tcW w:w="6244" w:type="dxa"/>
          </w:tcPr>
          <w:p w14:paraId="333343A7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50B72FDD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dell’argomentazione rigoroso, coerente ed efficace</w:t>
            </w:r>
          </w:p>
        </w:tc>
        <w:tc>
          <w:tcPr>
            <w:tcW w:w="1158" w:type="dxa"/>
          </w:tcPr>
          <w:p w14:paraId="1EB41518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0577BE" w14:paraId="34785310" w14:textId="77777777">
        <w:tc>
          <w:tcPr>
            <w:tcW w:w="3926" w:type="dxa"/>
            <w:vMerge/>
          </w:tcPr>
          <w:p w14:paraId="14DCEC76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14:paraId="7A681E57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0760E7A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dell’argomentazione complessivamente chiaro, coerente ed efficace</w:t>
            </w:r>
          </w:p>
        </w:tc>
        <w:tc>
          <w:tcPr>
            <w:tcW w:w="1158" w:type="dxa"/>
          </w:tcPr>
          <w:p w14:paraId="2BA3581E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14-12</w:t>
            </w:r>
          </w:p>
        </w:tc>
      </w:tr>
      <w:tr w:rsidR="000577BE" w14:paraId="6DE19A13" w14:textId="77777777">
        <w:tc>
          <w:tcPr>
            <w:tcW w:w="3926" w:type="dxa"/>
            <w:vMerge/>
          </w:tcPr>
          <w:p w14:paraId="07175054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14:paraId="24714CE2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299F2D94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dell’argomentazione non sempre chiaro, coerente ed efficace</w:t>
            </w:r>
          </w:p>
        </w:tc>
        <w:tc>
          <w:tcPr>
            <w:tcW w:w="1158" w:type="dxa"/>
          </w:tcPr>
          <w:p w14:paraId="5AA45870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11-9</w:t>
            </w:r>
          </w:p>
        </w:tc>
      </w:tr>
      <w:tr w:rsidR="000577BE" w14:paraId="6481E0D6" w14:textId="77777777">
        <w:tc>
          <w:tcPr>
            <w:tcW w:w="3926" w:type="dxa"/>
            <w:vMerge/>
          </w:tcPr>
          <w:p w14:paraId="02E0BF7F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14:paraId="031F1088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59C9D70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dell’argomentazione confuso e approssimativo</w:t>
            </w:r>
          </w:p>
        </w:tc>
        <w:tc>
          <w:tcPr>
            <w:tcW w:w="1158" w:type="dxa"/>
          </w:tcPr>
          <w:p w14:paraId="2F4AD2B3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8</w:t>
            </w:r>
          </w:p>
        </w:tc>
      </w:tr>
      <w:tr w:rsidR="000577BE" w14:paraId="03280850" w14:textId="77777777">
        <w:tc>
          <w:tcPr>
            <w:tcW w:w="3926" w:type="dxa"/>
            <w:vMerge w:val="restart"/>
          </w:tcPr>
          <w:p w14:paraId="659B5A57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3E5AB54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CEA6252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6CAD574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E6BB21C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49CB675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Correttezza e congruenza dei riferimenti culturali utilizzati per sostenere l’argomentazione</w:t>
            </w:r>
          </w:p>
        </w:tc>
        <w:tc>
          <w:tcPr>
            <w:tcW w:w="6244" w:type="dxa"/>
          </w:tcPr>
          <w:p w14:paraId="6B10A1FC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78232792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Correttezza e congruenza dei riferimenti culturali piena e solida</w:t>
            </w:r>
          </w:p>
        </w:tc>
        <w:tc>
          <w:tcPr>
            <w:tcW w:w="1158" w:type="dxa"/>
          </w:tcPr>
          <w:p w14:paraId="77B202F2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39C99DDB" w14:textId="77777777">
        <w:tc>
          <w:tcPr>
            <w:tcW w:w="3926" w:type="dxa"/>
            <w:vMerge/>
          </w:tcPr>
          <w:p w14:paraId="31D3850F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14:paraId="1AA4596F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2E07BEA8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Correttezza e congruenza dei riferimenti culturali complessivamente puntuale ed efficace</w:t>
            </w:r>
          </w:p>
        </w:tc>
        <w:tc>
          <w:tcPr>
            <w:tcW w:w="1158" w:type="dxa"/>
          </w:tcPr>
          <w:p w14:paraId="7A2A09D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7A422294" w14:textId="77777777">
        <w:tc>
          <w:tcPr>
            <w:tcW w:w="3926" w:type="dxa"/>
            <w:vMerge/>
          </w:tcPr>
          <w:p w14:paraId="06B9BF7E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14:paraId="1EF3EB97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0EA1B6C8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Correttezza e congruenza dei riferimenti culturali non sempre puntuale ed efficace </w:t>
            </w:r>
          </w:p>
        </w:tc>
        <w:tc>
          <w:tcPr>
            <w:tcW w:w="1158" w:type="dxa"/>
          </w:tcPr>
          <w:p w14:paraId="6CEDCF9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41C9586A" w14:textId="77777777">
        <w:tc>
          <w:tcPr>
            <w:tcW w:w="3926" w:type="dxa"/>
            <w:vMerge/>
          </w:tcPr>
          <w:p w14:paraId="56358DA9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14:paraId="5F887D03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1230B628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Correttezza e congruenza dei riferimenti culturali carente e approssimativa</w:t>
            </w:r>
          </w:p>
        </w:tc>
        <w:tc>
          <w:tcPr>
            <w:tcW w:w="1158" w:type="dxa"/>
          </w:tcPr>
          <w:p w14:paraId="71C8DCBE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244A6CF4" w14:textId="77777777">
        <w:tc>
          <w:tcPr>
            <w:tcW w:w="10170" w:type="dxa"/>
            <w:gridSpan w:val="2"/>
          </w:tcPr>
          <w:p w14:paraId="6451A9DB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TOTALE</w:t>
            </w:r>
          </w:p>
        </w:tc>
        <w:tc>
          <w:tcPr>
            <w:tcW w:w="1158" w:type="dxa"/>
          </w:tcPr>
          <w:p w14:paraId="2BEE1E1C" w14:textId="77777777" w:rsidR="000577BE" w:rsidRDefault="00690697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/100</w:t>
            </w:r>
          </w:p>
          <w:p w14:paraId="6905F30F" w14:textId="77777777" w:rsidR="000577BE" w:rsidRDefault="0069069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/20</w:t>
            </w:r>
          </w:p>
        </w:tc>
      </w:tr>
    </w:tbl>
    <w:p w14:paraId="564292B3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5302B07F" w14:textId="77777777" w:rsidR="000577BE" w:rsidRDefault="00690697">
      <w:pPr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</w:rPr>
        <w:t>Il punteggio in centesimi, derivante dalla somma della parte generale e della parte specifica, va riportato a 20 con opportuna proporzione (divisione per 5 + arrotondamento)</w:t>
      </w:r>
    </w:p>
    <w:tbl>
      <w:tblPr>
        <w:tblStyle w:val="a3"/>
        <w:tblW w:w="11024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9"/>
        <w:gridCol w:w="5615"/>
      </w:tblGrid>
      <w:tr w:rsidR="000577BE" w14:paraId="1CBB9CB4" w14:textId="77777777">
        <w:trPr>
          <w:trHeight w:val="436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DF51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proposto ____/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DE79" w14:textId="77777777"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577BE" w14:paraId="071D76CD" w14:textId="77777777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6993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approvato _____/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117B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all'unanimità           a maggioranza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2678D705" wp14:editId="04DD9CE8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101600</wp:posOffset>
                      </wp:positionV>
                      <wp:extent cx="119380" cy="95250"/>
                      <wp:effectExtent l="0" t="0" r="0" b="0"/>
                      <wp:wrapNone/>
                      <wp:docPr id="9" name="Elaborazion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1073" y="3737138"/>
                                <a:ext cx="109855" cy="857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188D02B" w14:textId="77777777" w:rsidR="000577BE" w:rsidRDefault="000577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78D705" id="Elaborazione 9" o:spid="_x0000_s1028" type="#_x0000_t109" style="position:absolute;margin-left:-3pt;margin-top:8pt;width:9.4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188D02B" w14:textId="77777777" w:rsidR="000577BE" w:rsidRDefault="000577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44D92BB3" wp14:editId="5A6E4D70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101600</wp:posOffset>
                      </wp:positionV>
                      <wp:extent cx="128270" cy="104775"/>
                      <wp:effectExtent l="0" t="0" r="0" b="0"/>
                      <wp:wrapNone/>
                      <wp:docPr id="10" name="Elaborazion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5286628" y="3732375"/>
                                <a:ext cx="118745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2EADECC" w14:textId="77777777" w:rsidR="000577BE" w:rsidRDefault="000577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D92BB3" id="Elaborazione 10" o:spid="_x0000_s1029" type="#_x0000_t109" style="position:absolute;margin-left:90pt;margin-top:8pt;width:10.1pt;height:8.2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2EADECC" w14:textId="77777777" w:rsidR="000577BE" w:rsidRDefault="000577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577BE" w14:paraId="5B148AAA" w14:textId="77777777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4528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Altamura,</w:t>
            </w:r>
            <w:r>
              <w:rPr>
                <w:rFonts w:ascii="Times New Roman" w:eastAsia="Times New Roman" w:hAnsi="Times New Roman" w:cs="Times New Roman"/>
              </w:rPr>
              <w:t xml:space="preserve"> ____________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C93A" w14:textId="77777777"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577BE" w14:paraId="3BA9A717" w14:textId="77777777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785F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 COMMISSARI</w:t>
            </w:r>
          </w:p>
          <w:p w14:paraId="4BCE9B78" w14:textId="77777777"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24F5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IL PRESIDENTE</w:t>
            </w:r>
          </w:p>
        </w:tc>
      </w:tr>
    </w:tbl>
    <w:p w14:paraId="767C0042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0E22DB31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6A3F99F9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2502E7FC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7B8A720E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0946762E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6F30762F" w14:textId="77777777" w:rsidR="000577BE" w:rsidRDefault="0069069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TIPOLOGIA C – RIFLESSIONE CRITICA DI CARATTERE ESPOSITIVO-ARGOMENTATIVO SU TEMATICHE DI ATTUALITÀ</w:t>
      </w:r>
    </w:p>
    <w:tbl>
      <w:tblPr>
        <w:tblStyle w:val="a4"/>
        <w:tblW w:w="112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6124"/>
        <w:gridCol w:w="1158"/>
      </w:tblGrid>
      <w:tr w:rsidR="000577BE" w14:paraId="20FEEFAB" w14:textId="77777777">
        <w:tc>
          <w:tcPr>
            <w:tcW w:w="3936" w:type="dxa"/>
            <w:shd w:val="clear" w:color="auto" w:fill="FFFF00"/>
          </w:tcPr>
          <w:p w14:paraId="3132E11C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Indicatori specifici per la valutazione degli elaborati TIPOLOGIA C (MAX 40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6124" w:type="dxa"/>
            <w:shd w:val="clear" w:color="auto" w:fill="FFFF00"/>
          </w:tcPr>
          <w:p w14:paraId="07F2C8B7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Descrittori di livello</w:t>
            </w:r>
          </w:p>
        </w:tc>
        <w:tc>
          <w:tcPr>
            <w:tcW w:w="1158" w:type="dxa"/>
            <w:shd w:val="clear" w:color="auto" w:fill="FFFF00"/>
          </w:tcPr>
          <w:p w14:paraId="080ACA48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</w:t>
            </w:r>
          </w:p>
        </w:tc>
      </w:tr>
      <w:tr w:rsidR="000577BE" w14:paraId="3E6674F3" w14:textId="77777777">
        <w:tc>
          <w:tcPr>
            <w:tcW w:w="3936" w:type="dxa"/>
            <w:vMerge w:val="restart"/>
          </w:tcPr>
          <w:p w14:paraId="6F3D3FD8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1BC741AC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462F353B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1C19F8CB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Pertinenza del testo rispetto alla traccia e coerenza nella formulazione del titolo e dell’eventuale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paragrafazione</w:t>
            </w:r>
            <w:proofErr w:type="spellEnd"/>
          </w:p>
        </w:tc>
        <w:tc>
          <w:tcPr>
            <w:tcW w:w="6124" w:type="dxa"/>
          </w:tcPr>
          <w:p w14:paraId="2B6A4DDA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28397053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Pertinenza del testo piena, formulazione chiara, coerente ed efficace</w:t>
            </w:r>
          </w:p>
        </w:tc>
        <w:tc>
          <w:tcPr>
            <w:tcW w:w="1158" w:type="dxa"/>
          </w:tcPr>
          <w:p w14:paraId="3E96E89C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0577BE" w14:paraId="31DA8E17" w14:textId="77777777">
        <w:tc>
          <w:tcPr>
            <w:tcW w:w="3936" w:type="dxa"/>
            <w:vMerge/>
          </w:tcPr>
          <w:p w14:paraId="7BA164AB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14:paraId="799FDE84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05286B76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Pertinenza del testo complessivamente raggiunta, formulazione complessivamente coerente ed efficace</w:t>
            </w:r>
          </w:p>
        </w:tc>
        <w:tc>
          <w:tcPr>
            <w:tcW w:w="1158" w:type="dxa"/>
          </w:tcPr>
          <w:p w14:paraId="7AAF4AEE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14-12</w:t>
            </w:r>
          </w:p>
        </w:tc>
      </w:tr>
      <w:tr w:rsidR="000577BE" w14:paraId="3661AC59" w14:textId="77777777">
        <w:tc>
          <w:tcPr>
            <w:tcW w:w="3936" w:type="dxa"/>
            <w:vMerge/>
          </w:tcPr>
          <w:p w14:paraId="2889C520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14:paraId="485C1C04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10AB928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Pertinenza del testo parzialmente raggiunta, formulazione parzialmente coerente ed efficace</w:t>
            </w:r>
          </w:p>
        </w:tc>
        <w:tc>
          <w:tcPr>
            <w:tcW w:w="1158" w:type="dxa"/>
          </w:tcPr>
          <w:p w14:paraId="212227E8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11-9</w:t>
            </w:r>
          </w:p>
        </w:tc>
      </w:tr>
      <w:tr w:rsidR="000577BE" w14:paraId="7E438EA1" w14:textId="77777777">
        <w:tc>
          <w:tcPr>
            <w:tcW w:w="3936" w:type="dxa"/>
            <w:vMerge/>
          </w:tcPr>
          <w:p w14:paraId="5C1DAD98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14:paraId="79998332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114B135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Pertinenza del testo latente, formulazione poco coerente ed efficace</w:t>
            </w:r>
          </w:p>
        </w:tc>
        <w:tc>
          <w:tcPr>
            <w:tcW w:w="1158" w:type="dxa"/>
          </w:tcPr>
          <w:p w14:paraId="0831EC51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8</w:t>
            </w:r>
          </w:p>
        </w:tc>
      </w:tr>
      <w:tr w:rsidR="000577BE" w14:paraId="3D269CE3" w14:textId="77777777">
        <w:tc>
          <w:tcPr>
            <w:tcW w:w="3936" w:type="dxa"/>
            <w:vMerge w:val="restart"/>
          </w:tcPr>
          <w:p w14:paraId="00C3A0F7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6C02DB8D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44AD966D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5270AFAF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4810AF7B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Sviluppo ordinato e lineare dell’esposizione</w:t>
            </w:r>
          </w:p>
        </w:tc>
        <w:tc>
          <w:tcPr>
            <w:tcW w:w="6124" w:type="dxa"/>
          </w:tcPr>
          <w:p w14:paraId="4328D288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102184E0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dell’esposizione ben strutturato, progressione tematica chiara ed efficace</w:t>
            </w:r>
          </w:p>
        </w:tc>
        <w:tc>
          <w:tcPr>
            <w:tcW w:w="1158" w:type="dxa"/>
          </w:tcPr>
          <w:p w14:paraId="70F33434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0577BE" w14:paraId="44002BF5" w14:textId="77777777">
        <w:tc>
          <w:tcPr>
            <w:tcW w:w="3936" w:type="dxa"/>
            <w:vMerge/>
          </w:tcPr>
          <w:p w14:paraId="0D5D7CD2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14:paraId="568A3B49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101145CD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dell’esposizione complessivamente ordinato, progressione tematica complessivamente chiara ed efficace</w:t>
            </w:r>
          </w:p>
        </w:tc>
        <w:tc>
          <w:tcPr>
            <w:tcW w:w="1158" w:type="dxa"/>
          </w:tcPr>
          <w:p w14:paraId="01AF7AA1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14-12</w:t>
            </w:r>
          </w:p>
        </w:tc>
      </w:tr>
      <w:tr w:rsidR="000577BE" w14:paraId="06BE7550" w14:textId="77777777">
        <w:tc>
          <w:tcPr>
            <w:tcW w:w="3936" w:type="dxa"/>
            <w:vMerge/>
          </w:tcPr>
          <w:p w14:paraId="55A33C0F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14:paraId="7243E510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31B779F2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dell’esposizione non sempre ordinato, progressione tematica non sempre chiara ed efficace</w:t>
            </w:r>
          </w:p>
        </w:tc>
        <w:tc>
          <w:tcPr>
            <w:tcW w:w="1158" w:type="dxa"/>
          </w:tcPr>
          <w:p w14:paraId="66CDF860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11-9</w:t>
            </w:r>
          </w:p>
        </w:tc>
      </w:tr>
      <w:tr w:rsidR="000577BE" w14:paraId="72EC76B9" w14:textId="77777777">
        <w:tc>
          <w:tcPr>
            <w:tcW w:w="3936" w:type="dxa"/>
            <w:vMerge/>
          </w:tcPr>
          <w:p w14:paraId="53A729E5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14:paraId="4EFF19FF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2B952361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dell’esposizione disordinato, progressione tematica a tratti poco coerente</w:t>
            </w:r>
          </w:p>
        </w:tc>
        <w:tc>
          <w:tcPr>
            <w:tcW w:w="1158" w:type="dxa"/>
          </w:tcPr>
          <w:p w14:paraId="137B0E9E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8</w:t>
            </w:r>
          </w:p>
        </w:tc>
      </w:tr>
      <w:tr w:rsidR="000577BE" w14:paraId="449AFE9C" w14:textId="77777777">
        <w:tc>
          <w:tcPr>
            <w:tcW w:w="3936" w:type="dxa"/>
            <w:vMerge w:val="restart"/>
          </w:tcPr>
          <w:p w14:paraId="7493814D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59D46EF7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45B1EDA5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55F6ACB4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Correttezza e articolazione delle conoscenze e dei riferimenti culturali</w:t>
            </w:r>
          </w:p>
        </w:tc>
        <w:tc>
          <w:tcPr>
            <w:tcW w:w="6124" w:type="dxa"/>
          </w:tcPr>
          <w:p w14:paraId="734C6674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55037403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Articolazione ampia, solida ed efficace delle conoscenze e dei riferimenti culturali usati con piena correttezza</w:t>
            </w:r>
          </w:p>
        </w:tc>
        <w:tc>
          <w:tcPr>
            <w:tcW w:w="1158" w:type="dxa"/>
          </w:tcPr>
          <w:p w14:paraId="00868B4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7D7F94E0" w14:textId="77777777">
        <w:tc>
          <w:tcPr>
            <w:tcW w:w="3936" w:type="dxa"/>
            <w:vMerge/>
          </w:tcPr>
          <w:p w14:paraId="09268742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14:paraId="261FB317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2926311B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Articolazione complessivamente solida ed efficace delle conoscenze e dei riferimenti culturali usati con correttezza</w:t>
            </w:r>
          </w:p>
        </w:tc>
        <w:tc>
          <w:tcPr>
            <w:tcW w:w="1158" w:type="dxa"/>
          </w:tcPr>
          <w:p w14:paraId="393691AE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433166B3" w14:textId="77777777">
        <w:tc>
          <w:tcPr>
            <w:tcW w:w="3936" w:type="dxa"/>
            <w:vMerge/>
          </w:tcPr>
          <w:p w14:paraId="227F5F52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14:paraId="0B788FB4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2B2DA7BC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Articolazione non sempre efficace delle conoscenze e dei riferimenti culturali usati in modo parzialmente pertinente</w:t>
            </w:r>
          </w:p>
        </w:tc>
        <w:tc>
          <w:tcPr>
            <w:tcW w:w="1158" w:type="dxa"/>
          </w:tcPr>
          <w:p w14:paraId="1188ABB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3F71B98B" w14:textId="77777777">
        <w:tc>
          <w:tcPr>
            <w:tcW w:w="3936" w:type="dxa"/>
            <w:vMerge/>
          </w:tcPr>
          <w:p w14:paraId="593DB03A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14:paraId="2E9E7AB0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10D56EB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Articolazione stentata delle conoscenze e dei riferimenti culturali usati in maniera approssimativa e confusa</w:t>
            </w:r>
          </w:p>
        </w:tc>
        <w:tc>
          <w:tcPr>
            <w:tcW w:w="1158" w:type="dxa"/>
          </w:tcPr>
          <w:p w14:paraId="6704D524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792F22BF" w14:textId="77777777">
        <w:tc>
          <w:tcPr>
            <w:tcW w:w="10060" w:type="dxa"/>
            <w:gridSpan w:val="2"/>
          </w:tcPr>
          <w:p w14:paraId="08E7DFD1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TOTALE</w:t>
            </w:r>
          </w:p>
        </w:tc>
        <w:tc>
          <w:tcPr>
            <w:tcW w:w="1158" w:type="dxa"/>
          </w:tcPr>
          <w:p w14:paraId="428211FE" w14:textId="77777777" w:rsidR="000577BE" w:rsidRDefault="00690697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/100</w:t>
            </w:r>
          </w:p>
          <w:p w14:paraId="12F9188A" w14:textId="77777777" w:rsidR="000577BE" w:rsidRDefault="0069069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/20</w:t>
            </w:r>
          </w:p>
        </w:tc>
      </w:tr>
    </w:tbl>
    <w:p w14:paraId="2054F791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76AA4B04" w14:textId="77777777" w:rsidR="000577BE" w:rsidRDefault="00690697">
      <w:pPr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</w:rPr>
        <w:t>Il punteggio in centesimi, derivante dalla somma della parte generale e della parte specifica, va riportato a 20 con opportuna proporzione (divisione per 5 + arrotondamento)</w:t>
      </w:r>
    </w:p>
    <w:tbl>
      <w:tblPr>
        <w:tblStyle w:val="a5"/>
        <w:tblW w:w="11024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9"/>
        <w:gridCol w:w="5615"/>
      </w:tblGrid>
      <w:tr w:rsidR="000577BE" w14:paraId="298EDCD5" w14:textId="77777777">
        <w:trPr>
          <w:trHeight w:val="436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D462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proposto ____/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9E39" w14:textId="77777777"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577BE" w14:paraId="5A5501CF" w14:textId="77777777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8EF9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approvato _____/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DE1E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all'unanimità           a maggioranza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549DB29A" wp14:editId="40D9B3E2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101600</wp:posOffset>
                      </wp:positionV>
                      <wp:extent cx="119380" cy="95250"/>
                      <wp:effectExtent l="0" t="0" r="0" b="0"/>
                      <wp:wrapNone/>
                      <wp:docPr id="12" name="Elaborazion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1073" y="3737138"/>
                                <a:ext cx="109855" cy="857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1F8BCFB" w14:textId="77777777" w:rsidR="000577BE" w:rsidRDefault="000577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9DB29A" id="Elaborazione 12" o:spid="_x0000_s1030" type="#_x0000_t109" style="position:absolute;margin-left:-3pt;margin-top:8pt;width:9.4pt;height: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1F8BCFB" w14:textId="77777777" w:rsidR="000577BE" w:rsidRDefault="000577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7AD6BB31" wp14:editId="1AD83BB1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101600</wp:posOffset>
                      </wp:positionV>
                      <wp:extent cx="128270" cy="104775"/>
                      <wp:effectExtent l="0" t="0" r="0" b="0"/>
                      <wp:wrapNone/>
                      <wp:docPr id="11" name="Elaborazion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5286628" y="3732375"/>
                                <a:ext cx="118745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A10F249" w14:textId="77777777" w:rsidR="000577BE" w:rsidRDefault="000577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D6BB31" id="Elaborazione 11" o:spid="_x0000_s1031" type="#_x0000_t109" style="position:absolute;margin-left:90pt;margin-top:8pt;width:10.1pt;height:8.2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A10F249" w14:textId="77777777" w:rsidR="000577BE" w:rsidRDefault="000577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577BE" w14:paraId="59D9B59B" w14:textId="77777777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4509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Altamura,</w:t>
            </w:r>
            <w:r>
              <w:rPr>
                <w:rFonts w:ascii="Times New Roman" w:eastAsia="Times New Roman" w:hAnsi="Times New Roman" w:cs="Times New Roman"/>
              </w:rPr>
              <w:t xml:space="preserve"> ____________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0DC8" w14:textId="77777777"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577BE" w14:paraId="29D467F6" w14:textId="77777777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D035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 COMMISSARI</w:t>
            </w:r>
          </w:p>
          <w:p w14:paraId="22F82D04" w14:textId="77777777"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A8EE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IL PRESIDENTE</w:t>
            </w:r>
          </w:p>
        </w:tc>
      </w:tr>
    </w:tbl>
    <w:p w14:paraId="54A5165E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5C57F15C" w14:textId="77777777" w:rsidR="000577BE" w:rsidRDefault="000577BE">
      <w:pPr>
        <w:rPr>
          <w:rFonts w:ascii="Times New Roman" w:eastAsia="Times New Roman" w:hAnsi="Times New Roman" w:cs="Times New Roman"/>
        </w:rPr>
      </w:pPr>
    </w:p>
    <w:sectPr w:rsidR="000577BE">
      <w:pgSz w:w="11906" w:h="16838"/>
      <w:pgMar w:top="227" w:right="284" w:bottom="227" w:left="28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C1BBC"/>
    <w:multiLevelType w:val="multilevel"/>
    <w:tmpl w:val="47D6658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718164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7BE"/>
    <w:rsid w:val="000577BE"/>
    <w:rsid w:val="005B5AAD"/>
    <w:rsid w:val="00690697"/>
    <w:rsid w:val="00B4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096F4"/>
  <w15:docId w15:val="{2E3246E6-FC08-46A9-9831-B868200C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640F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59"/>
    <w:rsid w:val="00EC4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uiPriority w:val="39"/>
    <w:rsid w:val="00B24390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DVxIhUloKBVpVrevVLKJfBqqeQ==">CgMxLjA4AHIhMTYtQmRlZE5ZR0pBeXJEZUE0TE9zUVZBb09SQVlFZVdx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1515</Words>
  <Characters>8636</Characters>
  <Application>Microsoft Office Word</Application>
  <DocSecurity>0</DocSecurity>
  <Lines>71</Lines>
  <Paragraphs>20</Paragraphs>
  <ScaleCrop>false</ScaleCrop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prof. loizzo</cp:lastModifiedBy>
  <cp:revision>2</cp:revision>
  <dcterms:created xsi:type="dcterms:W3CDTF">2025-05-13T09:27:00Z</dcterms:created>
  <dcterms:modified xsi:type="dcterms:W3CDTF">2025-05-13T09:27:00Z</dcterms:modified>
</cp:coreProperties>
</file>