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-214" w:tblpY="1"/>
        <w:tblOverlap w:val="never"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4"/>
      </w:tblGrid>
      <w:tr w:rsidR="009A451B" w:rsidRPr="009A451B" w14:paraId="120ABB62" w14:textId="77777777" w:rsidTr="009A451B">
        <w:trPr>
          <w:trHeight w:val="1600"/>
          <w:tblHeader/>
        </w:trPr>
        <w:tc>
          <w:tcPr>
            <w:tcW w:w="10464" w:type="dxa"/>
          </w:tcPr>
          <w:p w14:paraId="42DE9492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6FF67762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 xml:space="preserve">PERCORSO FORMATIVO DISCIPLINARE  </w:t>
            </w:r>
          </w:p>
          <w:p w14:paraId="5D4EDC57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24"/>
                <w:lang w:eastAsia="it-IT"/>
                <w14:ligatures w14:val="none"/>
              </w:rPr>
            </w:pPr>
          </w:p>
          <w:p w14:paraId="3567EB9E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u w:val="single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 xml:space="preserve">Disciplina: Tecnologie Meccaniche e Applicazioni  </w:t>
            </w:r>
          </w:p>
          <w:p w14:paraId="6EC6E975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24"/>
                <w:lang w:eastAsia="it-IT"/>
                <w14:ligatures w14:val="none"/>
              </w:rPr>
            </w:pPr>
          </w:p>
          <w:p w14:paraId="5FF71E45" w14:textId="6251D00A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Classe 5^ AM                               Proff. Giovanni Ventura, </w:t>
            </w:r>
            <w:r w:rsidR="00A850E6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Vincenzo Forte</w:t>
            </w:r>
          </w:p>
          <w:p w14:paraId="26512525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A451B" w:rsidRPr="009A451B" w14:paraId="18D63203" w14:textId="77777777" w:rsidTr="009A451B">
        <w:trPr>
          <w:trHeight w:val="398"/>
          <w:tblHeader/>
        </w:trPr>
        <w:tc>
          <w:tcPr>
            <w:tcW w:w="10464" w:type="dxa"/>
          </w:tcPr>
          <w:p w14:paraId="40C36842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238374A9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COMPETENZE DI RIFERIMENTO</w:t>
            </w:r>
          </w:p>
          <w:p w14:paraId="051F3238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A451B" w:rsidRPr="009A451B" w14:paraId="0ED9C1BB" w14:textId="77777777" w:rsidTr="009A451B">
        <w:trPr>
          <w:trHeight w:val="3960"/>
          <w:tblHeader/>
        </w:trPr>
        <w:tc>
          <w:tcPr>
            <w:tcW w:w="10464" w:type="dxa"/>
          </w:tcPr>
          <w:p w14:paraId="6C49623F" w14:textId="77777777" w:rsidR="009A451B" w:rsidRPr="009A451B" w:rsidRDefault="009A451B" w:rsidP="009A451B">
            <w:pPr>
              <w:widowControl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Cs/>
                <w:kern w:val="0"/>
                <w:szCs w:val="24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Cs/>
                <w:kern w:val="0"/>
                <w:szCs w:val="24"/>
                <w:lang w:eastAsia="it-IT"/>
                <w14:ligatures w14:val="none"/>
              </w:rPr>
              <w:t>La disciplina, nell’ambito della programmazione del Consiglio di classe, concorre in particolare al raggiungimento dei seguenti risultati di apprendimento, relativi all’indirizzo, espressi in termini di competenza:</w:t>
            </w:r>
          </w:p>
          <w:p w14:paraId="564AFDD3" w14:textId="77777777" w:rsidR="009A451B" w:rsidRPr="009A451B" w:rsidRDefault="009A451B" w:rsidP="009A4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utilizzare, attraverso la conoscenza e l’applicazione della normativa sulla sicurezza, strumenti e tecnologie specifiche;</w:t>
            </w:r>
          </w:p>
          <w:p w14:paraId="15F87A12" w14:textId="77777777" w:rsidR="009A451B" w:rsidRPr="009A451B" w:rsidRDefault="009A451B" w:rsidP="009A4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utilizzare la documentazione tecnica prevista dalla normativa per garantire la corretta funzionalità di apparecchiature, impianti e sistemi tecnici per i quali cura la manutenzione;</w:t>
            </w:r>
          </w:p>
          <w:p w14:paraId="786FC606" w14:textId="77777777" w:rsidR="009A451B" w:rsidRPr="009A451B" w:rsidRDefault="009A451B" w:rsidP="009A4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individuare i componenti che costituiscono il sistema e i vari materiali impiegati, allo scopo di intervenire nel montaggio, nella sostituzione dei componenti e delle parti, nel rispetto delle modalità e delle procedure stabilite;</w:t>
            </w:r>
          </w:p>
          <w:p w14:paraId="730CCAF0" w14:textId="77777777" w:rsidR="009A451B" w:rsidRPr="009A451B" w:rsidRDefault="009A451B" w:rsidP="009A4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utilizzare correttamente strumenti di misura, controllo e diagnosi, eseguire le regolazioni dei sistemi e degli impianti;</w:t>
            </w:r>
          </w:p>
          <w:p w14:paraId="4CD255A5" w14:textId="77777777" w:rsidR="009A451B" w:rsidRPr="009A451B" w:rsidRDefault="009A451B" w:rsidP="009A4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gestire le esigenze del committente, reperire le risorse tecniche e tecnologiche per offrire servizi efficaci ed economicamente correlati alle richieste;</w:t>
            </w:r>
          </w:p>
          <w:p w14:paraId="3C2C698B" w14:textId="77777777" w:rsidR="009A451B" w:rsidRPr="009A451B" w:rsidRDefault="009A451B" w:rsidP="009A4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Cs w:val="20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</w:tr>
    </w:tbl>
    <w:p w14:paraId="64E305D5" w14:textId="77777777" w:rsidR="001406DE" w:rsidRPr="009A451B" w:rsidRDefault="001406DE">
      <w:pPr>
        <w:rPr>
          <w:sz w:val="2"/>
          <w:szCs w:val="2"/>
        </w:rPr>
      </w:pPr>
    </w:p>
    <w:tbl>
      <w:tblPr>
        <w:tblW w:w="104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7692"/>
      </w:tblGrid>
      <w:tr w:rsidR="009A451B" w:rsidRPr="009A451B" w14:paraId="3CC9AFD2" w14:textId="77777777" w:rsidTr="009A451B">
        <w:trPr>
          <w:trHeight w:val="397"/>
          <w:tblHeader/>
        </w:trPr>
        <w:tc>
          <w:tcPr>
            <w:tcW w:w="2778" w:type="dxa"/>
            <w:vAlign w:val="center"/>
          </w:tcPr>
          <w:p w14:paraId="197E0F5F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CONTENUTI</w:t>
            </w:r>
          </w:p>
        </w:tc>
        <w:tc>
          <w:tcPr>
            <w:tcW w:w="7692" w:type="dxa"/>
            <w:vAlign w:val="center"/>
          </w:tcPr>
          <w:p w14:paraId="142078DF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OBIETTIVI</w:t>
            </w:r>
          </w:p>
        </w:tc>
      </w:tr>
      <w:tr w:rsidR="009A451B" w:rsidRPr="009A451B" w14:paraId="0DAB050E" w14:textId="77777777" w:rsidTr="009A451B">
        <w:trPr>
          <w:trHeight w:val="397"/>
        </w:trPr>
        <w:tc>
          <w:tcPr>
            <w:tcW w:w="2778" w:type="dxa"/>
            <w:vAlign w:val="center"/>
          </w:tcPr>
          <w:p w14:paraId="206AD698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9A451B">
              <w:rPr>
                <w:rFonts w:ascii="Calibri" w:hAnsi="Calibri" w:cs="Calibri"/>
                <w:b/>
                <w:i/>
              </w:rPr>
              <w:t>TRASMISSIONI MECCANICHE</w:t>
            </w:r>
          </w:p>
        </w:tc>
        <w:tc>
          <w:tcPr>
            <w:tcW w:w="7692" w:type="dxa"/>
          </w:tcPr>
          <w:p w14:paraId="3DB74DC0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3C2E91FF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 xml:space="preserve">Trasmissioni con cinghie piatte, trapezoidali e dentate.   </w:t>
            </w:r>
          </w:p>
          <w:p w14:paraId="61A3B5E8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Trasmissione con ruote dentate</w:t>
            </w:r>
          </w:p>
          <w:p w14:paraId="6086700D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 xml:space="preserve">Ruotismi ordinari e riduttori di velocità </w:t>
            </w:r>
          </w:p>
          <w:p w14:paraId="20859CB5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Abilità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40D99A81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Calcolare le coppie e le velocità di rotazione</w:t>
            </w:r>
          </w:p>
          <w:p w14:paraId="77091D07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Calcolare il rapporto di trasmissione</w:t>
            </w:r>
          </w:p>
          <w:p w14:paraId="33AB9167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Lettura di semplici schemi funzionali di sistemi di trasmissione a cinghia e/o con ingranaggi</w:t>
            </w:r>
          </w:p>
          <w:p w14:paraId="57F5D9A2" w14:textId="77777777" w:rsidR="009A451B" w:rsidRPr="009A451B" w:rsidRDefault="009A451B" w:rsidP="009A451B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iCs/>
              </w:rPr>
            </w:pPr>
          </w:p>
        </w:tc>
      </w:tr>
      <w:tr w:rsidR="00F912C0" w:rsidRPr="009A451B" w14:paraId="4FF6A583" w14:textId="77777777" w:rsidTr="009A451B">
        <w:trPr>
          <w:trHeight w:val="397"/>
        </w:trPr>
        <w:tc>
          <w:tcPr>
            <w:tcW w:w="2778" w:type="dxa"/>
            <w:vAlign w:val="center"/>
          </w:tcPr>
          <w:p w14:paraId="497D0C43" w14:textId="1CEFCED8" w:rsidR="00F912C0" w:rsidRPr="009A451B" w:rsidRDefault="00F912C0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ELETTROPNEUMATICA</w:t>
            </w:r>
          </w:p>
        </w:tc>
        <w:tc>
          <w:tcPr>
            <w:tcW w:w="7692" w:type="dxa"/>
          </w:tcPr>
          <w:p w14:paraId="3AE7937B" w14:textId="77777777" w:rsidR="00F912C0" w:rsidRPr="009A451B" w:rsidRDefault="00F912C0" w:rsidP="00F912C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56263659" w14:textId="412E9889" w:rsidR="00F912C0" w:rsidRDefault="00F912C0" w:rsidP="00F912C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F912C0">
              <w:rPr>
                <w:rFonts w:ascii="Calibri" w:hAnsi="Calibri" w:cs="Calibri"/>
                <w:iCs/>
              </w:rPr>
              <w:t>La componentistica elettropneumatica</w:t>
            </w:r>
            <w:r>
              <w:rPr>
                <w:rFonts w:ascii="Calibri" w:hAnsi="Calibri" w:cs="Calibri"/>
                <w:iCs/>
              </w:rPr>
              <w:t xml:space="preserve"> (valvole 2/2, 3/2 e 5/2)</w:t>
            </w:r>
          </w:p>
          <w:p w14:paraId="666967FD" w14:textId="0D419B47" w:rsidR="00F912C0" w:rsidRDefault="00F912C0" w:rsidP="00F912C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Comandi manuali, meccanici ed elettrici delle valvole pneumatiche</w:t>
            </w:r>
          </w:p>
          <w:p w14:paraId="1A301DB9" w14:textId="463EA98A" w:rsidR="00F912C0" w:rsidRDefault="00F912C0" w:rsidP="00F912C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Cicli elettropneumatici (A+B+A-B-)</w:t>
            </w:r>
          </w:p>
          <w:p w14:paraId="35D992FE" w14:textId="77777777" w:rsidR="00F912C0" w:rsidRDefault="00F912C0" w:rsidP="00F912C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Schema di potenza e circuito ausiliario (comando)</w:t>
            </w:r>
          </w:p>
          <w:p w14:paraId="778CBEE3" w14:textId="0583C977" w:rsidR="00F912C0" w:rsidRDefault="00F912C0" w:rsidP="00F912C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P</w:t>
            </w:r>
            <w:r w:rsidRPr="00F912C0">
              <w:rPr>
                <w:rFonts w:ascii="Calibri" w:hAnsi="Calibri" w:cs="Calibri"/>
                <w:iCs/>
              </w:rPr>
              <w:t xml:space="preserve">rogetto di </w:t>
            </w:r>
            <w:r>
              <w:rPr>
                <w:rFonts w:ascii="Calibri" w:hAnsi="Calibri" w:cs="Calibri"/>
                <w:iCs/>
              </w:rPr>
              <w:t>circuiti pneumatici ed elettropneumatici</w:t>
            </w:r>
          </w:p>
          <w:p w14:paraId="11BDC7EA" w14:textId="0F4422BD" w:rsidR="00F912C0" w:rsidRDefault="00F912C0" w:rsidP="00F912C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Manutenzione dei circuiti pneumatici ed elettropneumatici</w:t>
            </w:r>
          </w:p>
          <w:p w14:paraId="44BAB5A4" w14:textId="20C66E93" w:rsidR="00F912C0" w:rsidRPr="009A451B" w:rsidRDefault="00F912C0" w:rsidP="00F912C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Abilità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7A7956BB" w14:textId="77777777" w:rsidR="00F912C0" w:rsidRDefault="00F912C0" w:rsidP="00F912C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F912C0">
              <w:rPr>
                <w:rFonts w:ascii="Calibri" w:hAnsi="Calibri" w:cs="Calibri"/>
                <w:iCs/>
              </w:rPr>
              <w:t>Rappresentare e realizzare cicli elettropneumatici</w:t>
            </w:r>
          </w:p>
          <w:p w14:paraId="5D4C3769" w14:textId="2C37F651" w:rsidR="00F912C0" w:rsidRPr="00F912C0" w:rsidRDefault="00F912C0" w:rsidP="00F912C0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 w:rsidRPr="00F912C0">
              <w:rPr>
                <w:rFonts w:ascii="Calibri" w:hAnsi="Calibri" w:cs="Calibri"/>
                <w:iCs/>
              </w:rPr>
              <w:t>Lettura di semplici schemi funzionali di impianti</w:t>
            </w:r>
            <w:r>
              <w:rPr>
                <w:rFonts w:ascii="Calibri" w:hAnsi="Calibri" w:cs="Calibri"/>
                <w:iCs/>
              </w:rPr>
              <w:t xml:space="preserve"> elettropneumatici</w:t>
            </w:r>
          </w:p>
        </w:tc>
      </w:tr>
      <w:tr w:rsidR="009A451B" w:rsidRPr="009A451B" w14:paraId="03CBB90A" w14:textId="77777777" w:rsidTr="009A451B">
        <w:trPr>
          <w:trHeight w:val="397"/>
        </w:trPr>
        <w:tc>
          <w:tcPr>
            <w:tcW w:w="2778" w:type="dxa"/>
            <w:vAlign w:val="center"/>
          </w:tcPr>
          <w:p w14:paraId="74ED9E75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9A451B">
              <w:rPr>
                <w:rFonts w:ascii="Calibri" w:hAnsi="Calibri" w:cs="Calibri"/>
                <w:b/>
                <w:i/>
              </w:rPr>
              <w:t>IMPIANTI TECNICI</w:t>
            </w:r>
          </w:p>
          <w:p w14:paraId="5AE4ED6E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9A451B">
              <w:rPr>
                <w:rFonts w:ascii="Calibri" w:hAnsi="Calibri" w:cs="Calibri"/>
                <w:b/>
                <w:i/>
              </w:rPr>
              <w:t>MOTORE ENDOTERMICO</w:t>
            </w:r>
          </w:p>
        </w:tc>
        <w:tc>
          <w:tcPr>
            <w:tcW w:w="7692" w:type="dxa"/>
          </w:tcPr>
          <w:p w14:paraId="1B7589C7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07335197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Schemi, componenti e funzionamento di:</w:t>
            </w:r>
          </w:p>
          <w:p w14:paraId="56CDCD78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Impianto di produzione ACS ordinario e /o con pannello solare termico  e integrazione con caldaia</w:t>
            </w:r>
          </w:p>
          <w:p w14:paraId="3050569A" w14:textId="34C7DC19" w:rsid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 xml:space="preserve">Impianto di riscaldamento autonomo (con caldaia tradizionale </w:t>
            </w:r>
            <w:r w:rsidR="00F912C0">
              <w:rPr>
                <w:rFonts w:ascii="Calibri" w:hAnsi="Calibri" w:cs="Calibri"/>
                <w:iCs/>
              </w:rPr>
              <w:t xml:space="preserve">e a </w:t>
            </w:r>
            <w:r w:rsidRPr="009A451B">
              <w:rPr>
                <w:rFonts w:ascii="Calibri" w:hAnsi="Calibri" w:cs="Calibri"/>
                <w:iCs/>
              </w:rPr>
              <w:t>condensazione (schemi funzionali e manutenzione)</w:t>
            </w:r>
          </w:p>
          <w:p w14:paraId="15171BE7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Impianto di pressurizzazione acqua potabile</w:t>
            </w:r>
          </w:p>
          <w:p w14:paraId="32962B1C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lastRenderedPageBreak/>
              <w:t>Motore endotermico benzina e diesel (componenti principali e funzionamento)</w:t>
            </w:r>
          </w:p>
          <w:p w14:paraId="4600A1DF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Impianto di raffreddamento di motore endotermico</w:t>
            </w:r>
          </w:p>
          <w:p w14:paraId="214EB38B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Impianto di riscaldamento/raffrescamento a pompa di calore elettrica</w:t>
            </w:r>
          </w:p>
          <w:p w14:paraId="634A9291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 xml:space="preserve">Dispositivi di regolazione, controllo e sicurezza degli impianti (flussostato, termostato di regolazione, termostato di sicurezza, valvola di sicurezza, vaso di pressurizzazione, vaso di espansione, manometro, pressostato di regolazione e di sicurezza) </w:t>
            </w:r>
          </w:p>
          <w:p w14:paraId="3EE5B1EC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Abilità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0CE77E22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Analisi di funzionamento e situazioni di criticità di semplici impianti e/o apparecchiature</w:t>
            </w:r>
          </w:p>
          <w:p w14:paraId="27DE9833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Lettura di semplici schemi funzionali di impianti</w:t>
            </w:r>
          </w:p>
          <w:p w14:paraId="218198B2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  <w:iCs/>
              </w:rPr>
            </w:pPr>
          </w:p>
        </w:tc>
      </w:tr>
      <w:tr w:rsidR="009A451B" w:rsidRPr="009A451B" w14:paraId="405A1B26" w14:textId="77777777" w:rsidTr="009A451B">
        <w:trPr>
          <w:trHeight w:val="3798"/>
        </w:trPr>
        <w:tc>
          <w:tcPr>
            <w:tcW w:w="2778" w:type="dxa"/>
            <w:vAlign w:val="center"/>
          </w:tcPr>
          <w:p w14:paraId="398655FA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i/>
              </w:rPr>
            </w:pPr>
            <w:r w:rsidRPr="009A451B">
              <w:rPr>
                <w:rFonts w:ascii="Calibri" w:hAnsi="Calibri" w:cs="Calibri"/>
                <w:b/>
              </w:rPr>
              <w:lastRenderedPageBreak/>
              <w:t>GUASTI E AFFIDABILITA’</w:t>
            </w:r>
          </w:p>
        </w:tc>
        <w:tc>
          <w:tcPr>
            <w:tcW w:w="7692" w:type="dxa"/>
          </w:tcPr>
          <w:p w14:paraId="719D2B23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  <w:b/>
                <w:bCs/>
              </w:rPr>
              <w:t>Conoscenze:</w:t>
            </w:r>
            <w:r w:rsidRPr="009A451B">
              <w:rPr>
                <w:rFonts w:ascii="Calibri" w:hAnsi="Calibri" w:cs="Calibri"/>
              </w:rPr>
              <w:t xml:space="preserve"> </w:t>
            </w:r>
          </w:p>
          <w:p w14:paraId="358CDD52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Guasti</w:t>
            </w:r>
          </w:p>
          <w:p w14:paraId="78135326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 xml:space="preserve">Classificazione dei guasti </w:t>
            </w:r>
          </w:p>
          <w:p w14:paraId="1869DA22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MTTF, MTBF, MTTR</w:t>
            </w:r>
          </w:p>
          <w:p w14:paraId="2FE2119C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 xml:space="preserve"> Disponibilità di sistema</w:t>
            </w:r>
          </w:p>
          <w:p w14:paraId="0ECA5D8C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Tasso di guasto</w:t>
            </w:r>
          </w:p>
          <w:p w14:paraId="04738F77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Tasso di guasto casuale e andamento del tasso di guasto (curva a vasca da bagno)</w:t>
            </w:r>
          </w:p>
          <w:p w14:paraId="60538645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Concetto di affidabilità</w:t>
            </w:r>
          </w:p>
          <w:p w14:paraId="7F52EE30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Calcolo della affidabilità di semplici sistemi</w:t>
            </w:r>
          </w:p>
          <w:p w14:paraId="2B88A192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  <w:b/>
                <w:bCs/>
              </w:rPr>
              <w:t>Abilità:</w:t>
            </w:r>
            <w:r w:rsidRPr="009A451B">
              <w:rPr>
                <w:rFonts w:ascii="Calibri" w:hAnsi="Calibri" w:cs="Calibri"/>
              </w:rPr>
              <w:t xml:space="preserve"> </w:t>
            </w:r>
          </w:p>
          <w:p w14:paraId="33AB3AE0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Utilizzare e calcolare i tassi di guasto</w:t>
            </w:r>
          </w:p>
          <w:p w14:paraId="4AFE7F3D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Individuare i vari tipi di guasto e valutarne la pericolosità</w:t>
            </w:r>
          </w:p>
          <w:p w14:paraId="2064152A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Valutare la probabilità che un guasto si verifichi nelle condizioni operative</w:t>
            </w:r>
          </w:p>
          <w:p w14:paraId="3A8CA31B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</w:rPr>
              <w:t>Utilizzare metodi per la valutazione della affidabilità</w:t>
            </w:r>
          </w:p>
        </w:tc>
      </w:tr>
      <w:tr w:rsidR="009A451B" w:rsidRPr="009A451B" w14:paraId="4E46ACE7" w14:textId="77777777" w:rsidTr="009A451B">
        <w:trPr>
          <w:trHeight w:val="397"/>
        </w:trPr>
        <w:tc>
          <w:tcPr>
            <w:tcW w:w="2778" w:type="dxa"/>
            <w:vAlign w:val="center"/>
          </w:tcPr>
          <w:p w14:paraId="5BD06090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i/>
              </w:rPr>
            </w:pPr>
            <w:r w:rsidRPr="009A451B">
              <w:rPr>
                <w:rFonts w:ascii="Calibri" w:hAnsi="Calibri" w:cs="Calibri"/>
                <w:b/>
                <w:i/>
              </w:rPr>
              <w:t>MANUTENZIONE</w:t>
            </w:r>
          </w:p>
        </w:tc>
        <w:tc>
          <w:tcPr>
            <w:tcW w:w="7692" w:type="dxa"/>
            <w:vAlign w:val="center"/>
          </w:tcPr>
          <w:p w14:paraId="64155365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 xml:space="preserve">Conoscenze: </w:t>
            </w:r>
          </w:p>
          <w:p w14:paraId="212D36CA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Tipi di manutenzione</w:t>
            </w:r>
          </w:p>
          <w:p w14:paraId="5E9BA8D7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 xml:space="preserve">Metodi tradizionali </w:t>
            </w:r>
          </w:p>
          <w:p w14:paraId="14A9288F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a guasto</w:t>
            </w:r>
          </w:p>
          <w:p w14:paraId="3885B15E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preventiva</w:t>
            </w:r>
          </w:p>
          <w:p w14:paraId="7BF23E8F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programmata</w:t>
            </w:r>
          </w:p>
          <w:p w14:paraId="1756E4DE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autonoma</w:t>
            </w:r>
          </w:p>
          <w:p w14:paraId="7B96E84B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migliorativa</w:t>
            </w:r>
          </w:p>
          <w:p w14:paraId="675A88AB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Metodi innovativi</w:t>
            </w:r>
          </w:p>
          <w:p w14:paraId="1739F90A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assistita</w:t>
            </w:r>
          </w:p>
          <w:p w14:paraId="2613C435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sensorizzata</w:t>
            </w:r>
          </w:p>
          <w:p w14:paraId="5F5AFB58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telemanutenzione</w:t>
            </w:r>
          </w:p>
          <w:p w14:paraId="406953DB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Abilità:</w:t>
            </w:r>
            <w:r w:rsidRPr="009A451B">
              <w:rPr>
                <w:rFonts w:ascii="Calibri" w:hAnsi="Calibri" w:cs="Calibri"/>
                <w:iCs/>
              </w:rPr>
              <w:t xml:space="preserve"> </w:t>
            </w:r>
          </w:p>
          <w:p w14:paraId="23C2E030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Individuare le caratteristiche peculiari dei vari tipi di manutenzione</w:t>
            </w:r>
          </w:p>
          <w:p w14:paraId="061F4CEF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Scegliere il/i tipo/i di manutenzione adeguato al sistema, apparecchiatura, impianto</w:t>
            </w:r>
          </w:p>
          <w:p w14:paraId="79D728D7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9A451B" w:rsidRPr="009A451B" w14:paraId="5B268E5C" w14:textId="77777777" w:rsidTr="009A451B">
        <w:trPr>
          <w:trHeight w:val="397"/>
        </w:trPr>
        <w:tc>
          <w:tcPr>
            <w:tcW w:w="2778" w:type="dxa"/>
            <w:vAlign w:val="center"/>
          </w:tcPr>
          <w:p w14:paraId="0863E9DF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</w:p>
          <w:p w14:paraId="7C0FBC37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9A451B">
              <w:rPr>
                <w:rFonts w:ascii="Calibri" w:hAnsi="Calibri" w:cs="Calibri"/>
                <w:b/>
                <w:i/>
              </w:rPr>
              <w:t>DOCUMENTAZIONE TECNICA  PER LA MANUTENZIONE</w:t>
            </w:r>
          </w:p>
          <w:p w14:paraId="02B490A1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7692" w:type="dxa"/>
            <w:vAlign w:val="center"/>
          </w:tcPr>
          <w:p w14:paraId="641D33B2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  <w:i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Conoscenze:</w:t>
            </w:r>
            <w:r w:rsidRPr="009A451B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</w:p>
          <w:p w14:paraId="4F55313F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D.M. 22/01/2008 n. 37 (Riordino delle disposizioni in materia di attività d'installazione degli impianti all'interno degli edifici)</w:t>
            </w:r>
          </w:p>
          <w:p w14:paraId="124F18DA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Dichiarazione di conformità ai sensi del D.M. 37/2008</w:t>
            </w:r>
          </w:p>
          <w:p w14:paraId="7F792A4C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Contratto di manutenzione (esempio: manutenzione impianto termico autonomo)</w:t>
            </w:r>
          </w:p>
          <w:p w14:paraId="6658B445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Schede di intervento, scheda richiesta di intervento, registro di manutenzione, rapporto di intervento di manutenzione</w:t>
            </w:r>
          </w:p>
          <w:p w14:paraId="7408B546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lastRenderedPageBreak/>
              <w:t>Piano di manutenzione</w:t>
            </w:r>
          </w:p>
          <w:p w14:paraId="0D1F2216" w14:textId="77777777" w:rsidR="009A451B" w:rsidRPr="009A451B" w:rsidRDefault="009A451B" w:rsidP="005E3EC7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</w:p>
          <w:p w14:paraId="7E6B6FF1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 xml:space="preserve">Abilità: </w:t>
            </w:r>
          </w:p>
          <w:p w14:paraId="7AB27B77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 xml:space="preserve">Individuare la struttura dei documenti relativi agli impianti </w:t>
            </w:r>
          </w:p>
          <w:p w14:paraId="2C377B71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 xml:space="preserve">Utilizzare la terminologia del settore </w:t>
            </w:r>
          </w:p>
          <w:p w14:paraId="67877797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Individuare i punti e i personaggi principali coinvolti in  un contratto di manutenzione e nella dichiarazione di conformità</w:t>
            </w:r>
          </w:p>
          <w:p w14:paraId="5303B804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Definire e descrivere i tipi di manutenzione</w:t>
            </w:r>
          </w:p>
          <w:p w14:paraId="50B75B53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bCs/>
                <w:i/>
              </w:rPr>
            </w:pPr>
            <w:r w:rsidRPr="009A451B">
              <w:rPr>
                <w:rFonts w:ascii="Calibri" w:hAnsi="Calibri" w:cs="Calibri"/>
                <w:iCs/>
              </w:rPr>
              <w:t>Redigere la documentazione tecnica di intervento</w:t>
            </w:r>
          </w:p>
          <w:p w14:paraId="2537723F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9A451B" w:rsidRPr="009A451B" w14:paraId="22B6B4CE" w14:textId="77777777" w:rsidTr="009A451B">
        <w:trPr>
          <w:trHeight w:val="397"/>
        </w:trPr>
        <w:tc>
          <w:tcPr>
            <w:tcW w:w="2778" w:type="dxa"/>
            <w:vAlign w:val="center"/>
          </w:tcPr>
          <w:p w14:paraId="71305774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9A451B">
              <w:rPr>
                <w:rFonts w:ascii="Calibri" w:hAnsi="Calibri" w:cs="Calibri"/>
                <w:b/>
                <w:i/>
              </w:rPr>
              <w:lastRenderedPageBreak/>
              <w:t>MANUTENZIONE</w:t>
            </w:r>
          </w:p>
          <w:p w14:paraId="6697FCE4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9A451B">
              <w:rPr>
                <w:rFonts w:ascii="Calibri" w:hAnsi="Calibri" w:cs="Calibri"/>
                <w:b/>
                <w:i/>
              </w:rPr>
              <w:t>(Manuale di uso e manutenzione)</w:t>
            </w:r>
          </w:p>
          <w:p w14:paraId="6FCDAB7D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7692" w:type="dxa"/>
            <w:vAlign w:val="center"/>
          </w:tcPr>
          <w:p w14:paraId="4038D37F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  <w:i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Conoscenze:</w:t>
            </w:r>
            <w:r w:rsidRPr="009A451B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</w:p>
          <w:p w14:paraId="5F1676FE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Manuale d’uso e manutenzione (esempio di trapano a colonna e schede di sicurezza)</w:t>
            </w:r>
          </w:p>
          <w:p w14:paraId="7BDFCF87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 xml:space="preserve">Abilità: </w:t>
            </w:r>
          </w:p>
          <w:p w14:paraId="54296567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Individuare la struttura dei documenti relativi agli impianti e alle attrezzature</w:t>
            </w:r>
          </w:p>
          <w:p w14:paraId="532407E5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 xml:space="preserve">Utilizzare la terminologia del settore </w:t>
            </w:r>
          </w:p>
          <w:p w14:paraId="284FB01D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Ricercare la documentazione tecnica anche on line</w:t>
            </w:r>
          </w:p>
          <w:p w14:paraId="14240CCC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Definire e descrivere i tipi di manutenzione</w:t>
            </w:r>
          </w:p>
          <w:p w14:paraId="460BB3CB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Scegliere il tipo di manutenzione più efficace</w:t>
            </w:r>
          </w:p>
          <w:p w14:paraId="49FD49BD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bCs/>
                <w:i/>
              </w:rPr>
            </w:pPr>
            <w:r w:rsidRPr="009A451B">
              <w:rPr>
                <w:rFonts w:ascii="Calibri" w:hAnsi="Calibri" w:cs="Calibri"/>
                <w:iCs/>
              </w:rPr>
              <w:t>Redigere la documentazione tecnica di intervento</w:t>
            </w:r>
          </w:p>
          <w:p w14:paraId="1502AD15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  <w:b/>
                <w:i/>
              </w:rPr>
            </w:pPr>
          </w:p>
        </w:tc>
      </w:tr>
      <w:tr w:rsidR="009A451B" w:rsidRPr="009A451B" w14:paraId="53596DF5" w14:textId="77777777" w:rsidTr="009A451B">
        <w:trPr>
          <w:trHeight w:val="397"/>
        </w:trPr>
        <w:tc>
          <w:tcPr>
            <w:tcW w:w="2778" w:type="dxa"/>
            <w:vAlign w:val="center"/>
          </w:tcPr>
          <w:p w14:paraId="564302D3" w14:textId="324A8C50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9A451B">
              <w:rPr>
                <w:rFonts w:ascii="Calibri" w:hAnsi="Calibri" w:cs="Calibri"/>
                <w:b/>
                <w:i/>
              </w:rPr>
              <w:t>TRANSIZIONE ENERGETICA</w:t>
            </w:r>
          </w:p>
          <w:p w14:paraId="63D03723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 w:rsidRPr="009A451B">
              <w:rPr>
                <w:rFonts w:ascii="Calibri" w:hAnsi="Calibri" w:cs="Calibri"/>
                <w:b/>
                <w:i/>
              </w:rPr>
              <w:t>E TRANSIZIONE ECOLOGICA</w:t>
            </w:r>
          </w:p>
        </w:tc>
        <w:tc>
          <w:tcPr>
            <w:tcW w:w="7692" w:type="dxa"/>
            <w:vAlign w:val="center"/>
          </w:tcPr>
          <w:p w14:paraId="45E0156D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 xml:space="preserve">Abilità </w:t>
            </w:r>
          </w:p>
          <w:p w14:paraId="40A2DD06" w14:textId="77777777" w:rsidR="009A451B" w:rsidRPr="009A451B" w:rsidRDefault="009A451B" w:rsidP="005E3EC7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Individuare gli obiettivi principali per la sostenibilità ambientale e la transizione energetica-ecologica</w:t>
            </w:r>
          </w:p>
          <w:p w14:paraId="430614A2" w14:textId="77777777" w:rsidR="009A451B" w:rsidRPr="009A451B" w:rsidRDefault="009A451B" w:rsidP="005E3E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</w:t>
            </w:r>
            <w:r w:rsidRPr="009A451B">
              <w:rPr>
                <w:rFonts w:ascii="Calibri" w:hAnsi="Calibri" w:cs="Calibri"/>
                <w:iCs/>
              </w:rPr>
              <w:t>:</w:t>
            </w:r>
            <w:r w:rsidRPr="009A451B">
              <w:rPr>
                <w:rFonts w:ascii="Calibri" w:hAnsi="Calibri" w:cs="Calibri"/>
                <w:i/>
                <w:iCs/>
              </w:rPr>
              <w:t xml:space="preserve"> </w:t>
            </w:r>
          </w:p>
          <w:p w14:paraId="5B526271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 xml:space="preserve">Educazione alla sostenibilità ambientale e alle buone pratiche per la salvaguardia dell’ambiente </w:t>
            </w:r>
          </w:p>
          <w:p w14:paraId="02976FDB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 xml:space="preserve">Cambiamento climatico: </w:t>
            </w:r>
          </w:p>
          <w:p w14:paraId="06AAE021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Transizione energetica e transizione ecologica</w:t>
            </w:r>
          </w:p>
          <w:p w14:paraId="646514FA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Il protocollo di KYOTO</w:t>
            </w:r>
          </w:p>
          <w:p w14:paraId="14E29421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iCs/>
              </w:rPr>
              <w:t>Agenda 20230 (Obiettivi)</w:t>
            </w:r>
          </w:p>
        </w:tc>
      </w:tr>
    </w:tbl>
    <w:p w14:paraId="5718E98A" w14:textId="77777777" w:rsidR="009A451B" w:rsidRPr="009A451B" w:rsidRDefault="009A451B">
      <w:pPr>
        <w:rPr>
          <w:sz w:val="4"/>
          <w:szCs w:val="4"/>
        </w:rPr>
      </w:pPr>
    </w:p>
    <w:tbl>
      <w:tblPr>
        <w:tblW w:w="104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0"/>
      </w:tblGrid>
      <w:tr w:rsidR="009A451B" w:rsidRPr="009A451B" w14:paraId="05F0FEE2" w14:textId="77777777" w:rsidTr="009A451B">
        <w:trPr>
          <w:trHeight w:val="454"/>
        </w:trPr>
        <w:tc>
          <w:tcPr>
            <w:tcW w:w="10470" w:type="dxa"/>
            <w:vAlign w:val="center"/>
          </w:tcPr>
          <w:p w14:paraId="74268CB5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</w:rPr>
              <w:br w:type="page"/>
            </w:r>
            <w:r w:rsidRPr="009A451B">
              <w:rPr>
                <w:rFonts w:ascii="Calibri" w:hAnsi="Calibri" w:cs="Calibri"/>
                <w:b/>
                <w:bCs/>
              </w:rPr>
              <w:t>METODOLOGIE DIDATTICHE - TEMPI</w:t>
            </w:r>
          </w:p>
        </w:tc>
      </w:tr>
      <w:tr w:rsidR="009A451B" w:rsidRPr="009A451B" w14:paraId="426D3F8D" w14:textId="77777777" w:rsidTr="009A451B">
        <w:tc>
          <w:tcPr>
            <w:tcW w:w="10470" w:type="dxa"/>
          </w:tcPr>
          <w:p w14:paraId="096ED2C9" w14:textId="77777777" w:rsidR="009A451B" w:rsidRPr="009A451B" w:rsidRDefault="009A451B" w:rsidP="005E3EC7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B9922B6" w14:textId="77777777" w:rsidR="009A451B" w:rsidRPr="009A451B" w:rsidRDefault="009A451B" w:rsidP="005E3EC7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 xml:space="preserve">Si è cercato di fare acquisire agli alunni conoscenze ed abilità che li mettano in grado di risolvere problemi caratterizzati da una diversità di situazioni. Allo scopo, i vari argomenti sono stati affrontati attraverso l’analisi di situazioni concrete da cui far scaturire i concetti inerenti alla disciplina evidenziando le analogie con situazioni reali e sottolineando gli aspetti tecnici ed applicativi. </w:t>
            </w:r>
          </w:p>
          <w:p w14:paraId="3CD59B13" w14:textId="77777777" w:rsidR="009A451B" w:rsidRPr="009A451B" w:rsidRDefault="009A451B" w:rsidP="005E3EC7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Sono stati impostati i seguenti approcci didattici in relazione alle varie fasi di lavoro ed alle difficoltà dell’argomento trattato:</w:t>
            </w:r>
          </w:p>
          <w:p w14:paraId="69AB0496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Lezione frontale classica ed applicazioni: (spiegazione seguita da esercizi applicativi in classe e/o laboratorio)</w:t>
            </w:r>
          </w:p>
          <w:p w14:paraId="60DBE2C7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Lezione frontale dialogata: (nel corso della lezione si sollecita l’intervento degli allievi per esprimere pareri)</w:t>
            </w:r>
          </w:p>
          <w:p w14:paraId="6E97E8E5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Scoperta guidata: (conduzione dell’allievo all’acquisizione di un concetto o di un’abilità attraverso alternanze di domande, risposte e brevi spiegazioni)</w:t>
            </w:r>
          </w:p>
          <w:p w14:paraId="54CE9C04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Colloquio diretto e personalizzato con gli allievi per approfondimento e recupero</w:t>
            </w:r>
          </w:p>
          <w:p w14:paraId="154424FD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Libri di testo</w:t>
            </w:r>
          </w:p>
          <w:p w14:paraId="724BC816" w14:textId="77777777" w:rsidR="009A451B" w:rsidRPr="009A451B" w:rsidRDefault="009A451B" w:rsidP="005E3E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Audio video</w:t>
            </w:r>
          </w:p>
          <w:p w14:paraId="6047ED73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451B" w:rsidRPr="009A451B" w14:paraId="51044838" w14:textId="77777777" w:rsidTr="009A451B">
        <w:trPr>
          <w:trHeight w:val="454"/>
        </w:trPr>
        <w:tc>
          <w:tcPr>
            <w:tcW w:w="10470" w:type="dxa"/>
            <w:vAlign w:val="center"/>
          </w:tcPr>
          <w:p w14:paraId="742BD7D7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LIBRI DI TESTO, MEZZI E STRUMENTI ADOPERATI</w:t>
            </w:r>
          </w:p>
        </w:tc>
      </w:tr>
      <w:tr w:rsidR="009A451B" w:rsidRPr="009A451B" w14:paraId="2A10E8C9" w14:textId="77777777" w:rsidTr="009A451B">
        <w:tc>
          <w:tcPr>
            <w:tcW w:w="10470" w:type="dxa"/>
          </w:tcPr>
          <w:p w14:paraId="2C536296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15F9F0F5" w14:textId="77777777" w:rsidR="009A451B" w:rsidRPr="009A451B" w:rsidRDefault="009A451B" w:rsidP="005E3EC7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 xml:space="preserve">Le lezioni e le esercitazioni sono basate essenzialmente sul libro di testo adottato: "Tecnologie Meccaniche e Applicazioni” di L. Calligaris, S. Fava, C. Tomasello, A. Pivetta, edito da Hoepli, (volumi 2/3). Materiale (presentazioni </w:t>
            </w:r>
            <w:r w:rsidRPr="009A451B">
              <w:rPr>
                <w:rFonts w:ascii="Calibri" w:hAnsi="Calibri" w:cs="Calibri"/>
              </w:rPr>
              <w:lastRenderedPageBreak/>
              <w:t>Power Point) prodotto dal docente della disciplina. Video, documentazione tecnica e cataloghi disponibili su siti WEB di alcune aziende operanti nei settori impiantistico e metalmeccanico</w:t>
            </w:r>
          </w:p>
          <w:p w14:paraId="309DA007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451B" w:rsidRPr="009A451B" w14:paraId="75618701" w14:textId="77777777" w:rsidTr="009A451B">
        <w:trPr>
          <w:trHeight w:val="450"/>
        </w:trPr>
        <w:tc>
          <w:tcPr>
            <w:tcW w:w="10470" w:type="dxa"/>
            <w:vAlign w:val="center"/>
          </w:tcPr>
          <w:p w14:paraId="65BF425B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lastRenderedPageBreak/>
              <w:t>VERIFICHE E VALUTAZIONE</w:t>
            </w:r>
          </w:p>
        </w:tc>
      </w:tr>
      <w:tr w:rsidR="009A451B" w:rsidRPr="009A451B" w14:paraId="1DB859C3" w14:textId="77777777" w:rsidTr="009A451B">
        <w:tc>
          <w:tcPr>
            <w:tcW w:w="10470" w:type="dxa"/>
          </w:tcPr>
          <w:p w14:paraId="39852B6C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44DFA407" w14:textId="77777777" w:rsidR="009A451B" w:rsidRPr="009A451B" w:rsidRDefault="009A451B" w:rsidP="005E3EC7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Sono state effettuate le verifiche del raggiungimento degli obiettivi proposti attraverso il controllo delle attività svolte in fase con la trattazione dei contenuti.</w:t>
            </w:r>
          </w:p>
          <w:p w14:paraId="52A4798F" w14:textId="77777777" w:rsidR="009A451B" w:rsidRPr="009A451B" w:rsidRDefault="009A451B" w:rsidP="005E3EC7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Come strumenti di verifica sono stati adottati:</w:t>
            </w:r>
          </w:p>
          <w:p w14:paraId="0AD834B3" w14:textId="77777777" w:rsidR="009A451B" w:rsidRPr="009A451B" w:rsidRDefault="009A451B" w:rsidP="009A451B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l’interrogazione orale tradizionale (lunga e breve);</w:t>
            </w:r>
          </w:p>
          <w:p w14:paraId="236A7106" w14:textId="77777777" w:rsidR="009A451B" w:rsidRPr="009A451B" w:rsidRDefault="009A451B" w:rsidP="009A451B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problemi ed esercizi.</w:t>
            </w:r>
          </w:p>
          <w:p w14:paraId="457EBD49" w14:textId="77777777" w:rsidR="009A451B" w:rsidRPr="009A451B" w:rsidRDefault="009A451B" w:rsidP="009A451B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verifiche scritte (almeno due per periodo)</w:t>
            </w:r>
          </w:p>
          <w:p w14:paraId="2A3065A6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451B" w:rsidRPr="009A451B" w14:paraId="0C86074B" w14:textId="77777777" w:rsidTr="009A451B">
        <w:trPr>
          <w:trHeight w:val="454"/>
        </w:trPr>
        <w:tc>
          <w:tcPr>
            <w:tcW w:w="10470" w:type="dxa"/>
            <w:vAlign w:val="center"/>
          </w:tcPr>
          <w:p w14:paraId="44585A1E" w14:textId="37F00201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INTERVENTI COMPENSATIVI, INTEGRATIVI E DI APPROFONDIMENTO</w:t>
            </w:r>
          </w:p>
        </w:tc>
      </w:tr>
      <w:tr w:rsidR="009A451B" w:rsidRPr="009A451B" w14:paraId="054E6B07" w14:textId="77777777" w:rsidTr="009A451B">
        <w:tc>
          <w:tcPr>
            <w:tcW w:w="10470" w:type="dxa"/>
          </w:tcPr>
          <w:p w14:paraId="0CD28C49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045C7D4D" w14:textId="581C8A5E" w:rsidR="009A451B" w:rsidRPr="009A451B" w:rsidRDefault="009A451B" w:rsidP="009A451B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Quando necessario, dopo le verifiche sono stati effettuati interventi integrativi e semplificati per gli alunni in difficoltà. Per gli approfondimenti di alcuni argomenti trattati si è fatto uso di materiale (puntualmente distribuito) rinvenuta dai principali siti web di ditte specializzate nel settore meccanico e impiantistico</w:t>
            </w:r>
            <w:r>
              <w:rPr>
                <w:rFonts w:ascii="Calibri" w:hAnsi="Calibri" w:cs="Calibri"/>
              </w:rPr>
              <w:t>. Per la condivisione di materiale integrativo e/o di approfondimento (dispense, video, slide, ecc.) si è utilizzata la piattaforma Google Classroom.</w:t>
            </w:r>
          </w:p>
          <w:p w14:paraId="6B3FAFF6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451B" w:rsidRPr="009A451B" w14:paraId="601CFD77" w14:textId="77777777" w:rsidTr="009A451B">
        <w:trPr>
          <w:trHeight w:val="510"/>
        </w:trPr>
        <w:tc>
          <w:tcPr>
            <w:tcW w:w="10470" w:type="dxa"/>
            <w:vAlign w:val="center"/>
          </w:tcPr>
          <w:p w14:paraId="2C6CAC5C" w14:textId="77777777" w:rsidR="009A451B" w:rsidRPr="009A451B" w:rsidRDefault="009A451B" w:rsidP="009A451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bookmarkStart w:id="0" w:name="_Hlk71451895"/>
            <w:r w:rsidRPr="009A451B">
              <w:rPr>
                <w:rFonts w:ascii="Calibri" w:hAnsi="Calibri" w:cs="Calibri"/>
                <w:b/>
                <w:bCs/>
              </w:rPr>
              <w:t>SPAZI UTILIZZATI</w:t>
            </w:r>
          </w:p>
        </w:tc>
      </w:tr>
      <w:tr w:rsidR="009A451B" w:rsidRPr="009A451B" w14:paraId="28B702CB" w14:textId="77777777" w:rsidTr="009A451B">
        <w:trPr>
          <w:trHeight w:val="427"/>
        </w:trPr>
        <w:tc>
          <w:tcPr>
            <w:tcW w:w="10470" w:type="dxa"/>
            <w:vAlign w:val="center"/>
          </w:tcPr>
          <w:p w14:paraId="5334B956" w14:textId="77777777" w:rsidR="009A451B" w:rsidRPr="009A451B" w:rsidRDefault="009A451B" w:rsidP="009A451B">
            <w:pPr>
              <w:spacing w:after="0" w:line="240" w:lineRule="auto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 xml:space="preserve">Lezioni in presenza: aula e laboratorio di meccanica </w:t>
            </w:r>
          </w:p>
        </w:tc>
      </w:tr>
      <w:bookmarkEnd w:id="0"/>
    </w:tbl>
    <w:p w14:paraId="71730C82" w14:textId="77777777" w:rsidR="009A451B" w:rsidRDefault="009A451B"/>
    <w:p w14:paraId="6C3C7B92" w14:textId="0B2F7E82" w:rsidR="009A451B" w:rsidRPr="009A451B" w:rsidRDefault="009A451B" w:rsidP="009A451B">
      <w:pPr>
        <w:spacing w:before="120" w:after="0" w:line="240" w:lineRule="auto"/>
        <w:ind w:right="-6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9A451B">
        <w:rPr>
          <w:rFonts w:ascii="Calibri" w:eastAsia="Calibri" w:hAnsi="Calibri" w:cs="Calibri"/>
          <w:kern w:val="0"/>
          <w:sz w:val="24"/>
          <w:szCs w:val="24"/>
          <w14:ligatures w14:val="none"/>
        </w:rPr>
        <w:t>Altamura, maggio 202</w:t>
      </w:r>
      <w:r w:rsidR="00A850E6">
        <w:rPr>
          <w:rFonts w:ascii="Calibri" w:eastAsia="Calibri" w:hAnsi="Calibri" w:cs="Calibri"/>
          <w:kern w:val="0"/>
          <w:sz w:val="24"/>
          <w:szCs w:val="24"/>
          <w14:ligatures w14:val="none"/>
        </w:rPr>
        <w:t>5</w:t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 xml:space="preserve">    </w:t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  <w:t>Firme</w:t>
      </w:r>
    </w:p>
    <w:p w14:paraId="675D88D2" w14:textId="77777777" w:rsidR="009A451B" w:rsidRPr="009A451B" w:rsidRDefault="009A451B" w:rsidP="009A451B">
      <w:pPr>
        <w:tabs>
          <w:tab w:val="left" w:pos="2694"/>
        </w:tabs>
        <w:spacing w:after="0" w:line="240" w:lineRule="auto"/>
        <w:ind w:right="-6" w:firstLine="6521"/>
        <w:jc w:val="both"/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</w:pPr>
      <w:r w:rsidRPr="009A451B">
        <w:rPr>
          <w:rFonts w:ascii="Calibri" w:eastAsia="Calibri" w:hAnsi="Calibri" w:cs="Calibri"/>
          <w:bCs/>
          <w:i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>Prof. Giovanni Ventura</w:t>
      </w:r>
    </w:p>
    <w:p w14:paraId="0A56D901" w14:textId="12A39C28" w:rsidR="009A451B" w:rsidRPr="009A451B" w:rsidRDefault="00A850E6" w:rsidP="009A451B">
      <w:pPr>
        <w:tabs>
          <w:tab w:val="left" w:pos="2694"/>
        </w:tabs>
        <w:spacing w:after="0" w:line="240" w:lineRule="auto"/>
        <w:ind w:right="-6" w:firstLine="6521"/>
        <w:jc w:val="both"/>
        <w:rPr>
          <w:rFonts w:ascii="Calibri" w:eastAsia="Calibri" w:hAnsi="Calibri" w:cs="Calibri"/>
          <w:bCs/>
          <w:iCs/>
          <w:kern w:val="0"/>
          <w:sz w:val="24"/>
          <w:szCs w:val="24"/>
          <w:u w:val="single"/>
          <w14:ligatures w14:val="none"/>
        </w:rPr>
      </w:pPr>
      <w:r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 xml:space="preserve">          </w:t>
      </w:r>
      <w:r w:rsidR="009A451B" w:rsidRPr="009A451B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 xml:space="preserve">   Prof. </w:t>
      </w:r>
      <w:r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>Vincenzo Forte</w:t>
      </w:r>
    </w:p>
    <w:p w14:paraId="14BCB499" w14:textId="77777777" w:rsidR="009A451B" w:rsidRPr="009A451B" w:rsidRDefault="009A451B">
      <w:pPr>
        <w:rPr>
          <w:rFonts w:ascii="Calibri" w:hAnsi="Calibri" w:cs="Calibri"/>
          <w:iCs/>
        </w:rPr>
      </w:pPr>
    </w:p>
    <w:sectPr w:rsidR="009A451B" w:rsidRPr="009A451B" w:rsidSect="002A00C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25EC"/>
    <w:multiLevelType w:val="hybridMultilevel"/>
    <w:tmpl w:val="67B8719A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6121B0"/>
    <w:multiLevelType w:val="hybridMultilevel"/>
    <w:tmpl w:val="16DE8F78"/>
    <w:lvl w:ilvl="0" w:tplc="9CE0B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B2B5D"/>
    <w:multiLevelType w:val="hybridMultilevel"/>
    <w:tmpl w:val="EB3CE512"/>
    <w:lvl w:ilvl="0" w:tplc="5D02A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E138E"/>
    <w:multiLevelType w:val="hybridMultilevel"/>
    <w:tmpl w:val="B90A5D34"/>
    <w:lvl w:ilvl="0" w:tplc="733AD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805475">
    <w:abstractNumId w:val="1"/>
  </w:num>
  <w:num w:numId="2" w16cid:durableId="1306815404">
    <w:abstractNumId w:val="0"/>
  </w:num>
  <w:num w:numId="3" w16cid:durableId="1383366068">
    <w:abstractNumId w:val="3"/>
  </w:num>
  <w:num w:numId="4" w16cid:durableId="1359695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1B"/>
    <w:rsid w:val="001406DE"/>
    <w:rsid w:val="00142D5F"/>
    <w:rsid w:val="00161D76"/>
    <w:rsid w:val="002A00C4"/>
    <w:rsid w:val="00391D95"/>
    <w:rsid w:val="005E3EC7"/>
    <w:rsid w:val="00743DB9"/>
    <w:rsid w:val="00884087"/>
    <w:rsid w:val="009A451B"/>
    <w:rsid w:val="009E3DAE"/>
    <w:rsid w:val="00A850E6"/>
    <w:rsid w:val="00D14504"/>
    <w:rsid w:val="00F9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DD13"/>
  <w15:chartTrackingRefBased/>
  <w15:docId w15:val="{1B0BBF57-8A72-4081-8C25-2D911271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4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4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4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4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4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4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4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4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4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4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4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4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45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45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45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45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45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45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4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4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4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4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4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45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45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45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4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45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4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1258</Words>
  <Characters>7177</Characters>
  <Application>Microsoft Office Word</Application>
  <DocSecurity>0</DocSecurity>
  <Lines>59</Lines>
  <Paragraphs>16</Paragraphs>
  <ScaleCrop>false</ScaleCrop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VENTURA</dc:creator>
  <cp:keywords/>
  <dc:description/>
  <cp:lastModifiedBy>Giulia Cassano</cp:lastModifiedBy>
  <cp:revision>2</cp:revision>
  <dcterms:created xsi:type="dcterms:W3CDTF">2025-05-13T12:14:00Z</dcterms:created>
  <dcterms:modified xsi:type="dcterms:W3CDTF">2025-05-13T12:14:00Z</dcterms:modified>
</cp:coreProperties>
</file>